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64CD" w14:textId="6CBEBBD2" w:rsidR="00CB7046" w:rsidRPr="00CB7046" w:rsidRDefault="00B70BB5" w:rsidP="00C77D9C">
      <w:pPr>
        <w:pStyle w:val="Heading2"/>
        <w:tabs>
          <w:tab w:val="left" w:pos="900"/>
        </w:tabs>
        <w:spacing w:before="0" w:line="240" w:lineRule="auto"/>
        <w:rPr>
          <w:b/>
          <w:bCs/>
          <w:sz w:val="36"/>
          <w:szCs w:val="36"/>
        </w:rPr>
      </w:pPr>
      <w:bookmarkStart w:id="0" w:name="_Toc39173136"/>
      <w:bookmarkStart w:id="1" w:name="_Hlk51444124"/>
      <w:r>
        <w:rPr>
          <w:b/>
          <w:bCs/>
          <w:sz w:val="36"/>
          <w:szCs w:val="36"/>
        </w:rPr>
        <w:t>Intervention</w:t>
      </w:r>
      <w:r w:rsidR="009374CC">
        <w:rPr>
          <w:b/>
          <w:bCs/>
          <w:sz w:val="36"/>
          <w:szCs w:val="36"/>
        </w:rPr>
        <w:t xml:space="preserve"> Tables</w:t>
      </w:r>
      <w:r w:rsidR="002372D0">
        <w:rPr>
          <w:b/>
          <w:bCs/>
          <w:sz w:val="36"/>
          <w:szCs w:val="36"/>
        </w:rPr>
        <w:t xml:space="preserve"> &amp; </w:t>
      </w:r>
      <w:r>
        <w:rPr>
          <w:b/>
          <w:bCs/>
          <w:sz w:val="36"/>
          <w:szCs w:val="36"/>
        </w:rPr>
        <w:t xml:space="preserve">HPT </w:t>
      </w:r>
      <w:bookmarkStart w:id="2" w:name="_GoBack"/>
      <w:bookmarkEnd w:id="2"/>
      <w:r>
        <w:rPr>
          <w:b/>
          <w:bCs/>
          <w:sz w:val="36"/>
          <w:szCs w:val="36"/>
        </w:rPr>
        <w:t>Models</w:t>
      </w:r>
      <w:r w:rsidR="002372D0">
        <w:rPr>
          <w:b/>
          <w:bCs/>
          <w:sz w:val="36"/>
          <w:szCs w:val="36"/>
        </w:rPr>
        <w:t xml:space="preserve"> Used</w:t>
      </w:r>
    </w:p>
    <w:p w14:paraId="510AEA97" w14:textId="3047A336" w:rsidR="00F07903" w:rsidRPr="00694768" w:rsidRDefault="00694768" w:rsidP="002372D0">
      <w:pPr>
        <w:pStyle w:val="Caption"/>
        <w:rPr>
          <w:b/>
          <w:bCs/>
          <w:i w:val="0"/>
          <w:iCs w:val="0"/>
          <w:color w:val="000000" w:themeColor="text1"/>
          <w:sz w:val="22"/>
          <w:szCs w:val="22"/>
        </w:rPr>
      </w:pPr>
      <w:bookmarkStart w:id="3" w:name="Check7"/>
      <w:bookmarkStart w:id="4" w:name="_Toc38658952"/>
      <w:bookmarkStart w:id="5" w:name="_Toc39173221"/>
      <w:bookmarkEnd w:id="0"/>
      <w:r w:rsidRPr="00694768">
        <w:rPr>
          <w:b/>
          <w:bCs/>
          <w:i w:val="0"/>
          <w:iCs w:val="0"/>
          <w:color w:val="000000" w:themeColor="text1"/>
          <w:sz w:val="22"/>
          <w:szCs w:val="22"/>
        </w:rPr>
        <w:t xml:space="preserve">Table </w:t>
      </w:r>
      <w:bookmarkEnd w:id="3"/>
      <w:r w:rsidR="00716B1C">
        <w:rPr>
          <w:b/>
          <w:bCs/>
          <w:i w:val="0"/>
          <w:iCs w:val="0"/>
          <w:color w:val="000000" w:themeColor="text1"/>
          <w:sz w:val="22"/>
          <w:szCs w:val="22"/>
        </w:rPr>
        <w:t>4</w:t>
      </w:r>
      <w:r w:rsidR="00CB7046">
        <w:rPr>
          <w:b/>
          <w:bCs/>
          <w:i w:val="0"/>
          <w:iCs w:val="0"/>
          <w:color w:val="000000" w:themeColor="text1"/>
          <w:sz w:val="22"/>
          <w:szCs w:val="22"/>
        </w:rPr>
        <w:br/>
      </w:r>
      <w:r w:rsidRPr="00694768">
        <w:rPr>
          <w:b/>
          <w:bCs/>
          <w:color w:val="000000" w:themeColor="text1"/>
          <w:sz w:val="22"/>
          <w:szCs w:val="22"/>
        </w:rPr>
        <w:br/>
      </w:r>
      <w:r w:rsidRPr="00694768">
        <w:rPr>
          <w:color w:val="000000" w:themeColor="text1"/>
          <w:sz w:val="22"/>
          <w:szCs w:val="22"/>
        </w:rPr>
        <w:t>Areas of Opportunity, Interventions, Benefits, &amp; Limitations</w:t>
      </w:r>
      <w:bookmarkEnd w:id="4"/>
      <w:bookmarkEnd w:id="5"/>
    </w:p>
    <w:tbl>
      <w:tblPr>
        <w:tblStyle w:val="TableGrid"/>
        <w:tblW w:w="13495" w:type="dxa"/>
        <w:tblLook w:val="04A0" w:firstRow="1" w:lastRow="0" w:firstColumn="1" w:lastColumn="0" w:noHBand="0" w:noVBand="1"/>
      </w:tblPr>
      <w:tblGrid>
        <w:gridCol w:w="1406"/>
        <w:gridCol w:w="3225"/>
        <w:gridCol w:w="2059"/>
        <w:gridCol w:w="1855"/>
        <w:gridCol w:w="4950"/>
      </w:tblGrid>
      <w:tr w:rsidR="00B35FE5" w14:paraId="586B0A75" w14:textId="77777777" w:rsidTr="00C604FF">
        <w:trPr>
          <w:trHeight w:val="494"/>
        </w:trPr>
        <w:tc>
          <w:tcPr>
            <w:tcW w:w="13495" w:type="dxa"/>
            <w:gridSpan w:val="5"/>
            <w:shd w:val="clear" w:color="auto" w:fill="A50021"/>
            <w:vAlign w:val="center"/>
          </w:tcPr>
          <w:p w14:paraId="474C627C" w14:textId="044873C4" w:rsidR="00B35FE5" w:rsidRPr="00C604FF" w:rsidRDefault="00B35FE5" w:rsidP="008F3302">
            <w:pPr>
              <w:spacing w:line="276" w:lineRule="auto"/>
              <w:jc w:val="center"/>
              <w:rPr>
                <w:rFonts w:eastAsia="Times New Roman" w:cs="Arial"/>
                <w:b/>
                <w:color w:val="FFFFFF" w:themeColor="background1"/>
                <w:sz w:val="20"/>
                <w:szCs w:val="20"/>
              </w:rPr>
            </w:pPr>
            <w:bookmarkStart w:id="6" w:name="_Toc38486315"/>
            <w:bookmarkStart w:id="7" w:name="_Toc38486351"/>
            <w:r w:rsidRPr="00C604FF">
              <w:rPr>
                <w:rFonts w:eastAsia="Times New Roman" w:cs="Arial"/>
                <w:b/>
                <w:color w:val="FFFFFF" w:themeColor="background1"/>
                <w:sz w:val="20"/>
                <w:szCs w:val="20"/>
              </w:rPr>
              <w:t>Barriers</w:t>
            </w:r>
            <w:r w:rsidR="002F7512" w:rsidRPr="00C604FF">
              <w:rPr>
                <w:rFonts w:eastAsia="Times New Roman" w:cs="Arial"/>
                <w:b/>
                <w:color w:val="FFFFFF" w:themeColor="background1"/>
                <w:sz w:val="20"/>
                <w:szCs w:val="20"/>
              </w:rPr>
              <w:t xml:space="preserve"> </w:t>
            </w:r>
            <w:r w:rsidRPr="00C604FF">
              <w:rPr>
                <w:rFonts w:eastAsia="Times New Roman" w:cs="Arial"/>
                <w:b/>
                <w:color w:val="FFFFFF" w:themeColor="background1"/>
                <w:sz w:val="20"/>
                <w:szCs w:val="20"/>
              </w:rPr>
              <w:t>- Why Professionals in Their 30s May Be Leaving</w:t>
            </w:r>
          </w:p>
        </w:tc>
      </w:tr>
      <w:tr w:rsidR="001C40B5" w:rsidRPr="001F5A96" w14:paraId="173F2491" w14:textId="77777777" w:rsidTr="00B70BB5">
        <w:tc>
          <w:tcPr>
            <w:tcW w:w="1406" w:type="dxa"/>
            <w:shd w:val="clear" w:color="auto" w:fill="A50021"/>
            <w:vAlign w:val="center"/>
          </w:tcPr>
          <w:p w14:paraId="1D7D1B6C" w14:textId="77777777" w:rsidR="00B35FE5" w:rsidRPr="00C604FF" w:rsidRDefault="00B35FE5" w:rsidP="00D554AE">
            <w:pPr>
              <w:jc w:val="center"/>
              <w:rPr>
                <w:rFonts w:cs="Arial"/>
                <w:color w:val="FFFFFF" w:themeColor="background1"/>
                <w:sz w:val="20"/>
                <w:szCs w:val="20"/>
              </w:rPr>
            </w:pPr>
            <w:r w:rsidRPr="00C604FF">
              <w:rPr>
                <w:rFonts w:eastAsia="Times New Roman" w:cs="Arial"/>
                <w:b/>
                <w:color w:val="FFFFFF" w:themeColor="background1"/>
                <w:sz w:val="20"/>
                <w:szCs w:val="20"/>
              </w:rPr>
              <w:t>Areas of Opportunity</w:t>
            </w:r>
          </w:p>
        </w:tc>
        <w:tc>
          <w:tcPr>
            <w:tcW w:w="3225" w:type="dxa"/>
            <w:shd w:val="clear" w:color="auto" w:fill="A50021"/>
            <w:vAlign w:val="center"/>
          </w:tcPr>
          <w:p w14:paraId="6391CDCE" w14:textId="77777777" w:rsidR="00B35FE5" w:rsidRPr="00C604FF" w:rsidRDefault="00B35FE5" w:rsidP="00D554AE">
            <w:pPr>
              <w:jc w:val="center"/>
              <w:rPr>
                <w:rFonts w:cs="Arial"/>
                <w:color w:val="FFFFFF" w:themeColor="background1"/>
                <w:sz w:val="20"/>
                <w:szCs w:val="20"/>
              </w:rPr>
            </w:pPr>
            <w:r w:rsidRPr="00C604FF">
              <w:rPr>
                <w:rFonts w:eastAsia="Times New Roman" w:cs="Arial"/>
                <w:b/>
                <w:color w:val="FFFFFF" w:themeColor="background1"/>
                <w:sz w:val="20"/>
                <w:szCs w:val="20"/>
              </w:rPr>
              <w:t>Suggested Interventions</w:t>
            </w:r>
          </w:p>
        </w:tc>
        <w:tc>
          <w:tcPr>
            <w:tcW w:w="2059" w:type="dxa"/>
            <w:shd w:val="clear" w:color="auto" w:fill="7F7F7F" w:themeFill="text1" w:themeFillTint="80"/>
            <w:vAlign w:val="center"/>
          </w:tcPr>
          <w:p w14:paraId="72A795EE" w14:textId="1FEB9D9D" w:rsidR="002C1676" w:rsidRPr="00C604FF" w:rsidRDefault="00B35FE5" w:rsidP="0076593C">
            <w:pPr>
              <w:spacing w:before="120"/>
              <w:jc w:val="center"/>
              <w:rPr>
                <w:color w:val="FFFFFF" w:themeColor="background1"/>
                <w:sz w:val="20"/>
                <w:szCs w:val="20"/>
              </w:rPr>
            </w:pPr>
            <w:r w:rsidRPr="00C604FF">
              <w:rPr>
                <w:b/>
                <w:color w:val="FFFFFF" w:themeColor="background1"/>
                <w:sz w:val="20"/>
                <w:szCs w:val="20"/>
              </w:rPr>
              <w:t xml:space="preserve">Impact Rating </w:t>
            </w:r>
            <w:r w:rsidRPr="00C604FF">
              <w:rPr>
                <w:color w:val="FFFFFF" w:themeColor="background1"/>
                <w:sz w:val="20"/>
                <w:szCs w:val="20"/>
              </w:rPr>
              <w:br/>
              <w:t>1 (low impact)</w:t>
            </w:r>
          </w:p>
          <w:p w14:paraId="6B91544A" w14:textId="054D7458" w:rsidR="00B35FE5" w:rsidRPr="00C604FF" w:rsidRDefault="00B35FE5" w:rsidP="0076593C">
            <w:pPr>
              <w:spacing w:after="120"/>
              <w:jc w:val="center"/>
              <w:rPr>
                <w:rFonts w:eastAsia="Times New Roman" w:cs="Arial"/>
                <w:b/>
                <w:color w:val="FFFFFF" w:themeColor="background1"/>
                <w:sz w:val="20"/>
                <w:szCs w:val="20"/>
              </w:rPr>
            </w:pPr>
            <w:r w:rsidRPr="00C604FF">
              <w:rPr>
                <w:color w:val="FFFFFF" w:themeColor="background1"/>
                <w:sz w:val="20"/>
                <w:szCs w:val="20"/>
              </w:rPr>
              <w:t>to</w:t>
            </w:r>
            <w:r w:rsidRPr="00C604FF">
              <w:rPr>
                <w:color w:val="FFFFFF" w:themeColor="background1"/>
                <w:sz w:val="20"/>
                <w:szCs w:val="20"/>
              </w:rPr>
              <w:br/>
              <w:t>5 (high impact)</w:t>
            </w:r>
          </w:p>
        </w:tc>
        <w:tc>
          <w:tcPr>
            <w:tcW w:w="1855" w:type="dxa"/>
            <w:shd w:val="clear" w:color="auto" w:fill="7F7F7F" w:themeFill="text1" w:themeFillTint="80"/>
            <w:vAlign w:val="center"/>
          </w:tcPr>
          <w:p w14:paraId="415B8FC5" w14:textId="2377BE0F" w:rsidR="00B35FE5" w:rsidRPr="00C604FF" w:rsidRDefault="00B35FE5" w:rsidP="0076593C">
            <w:pPr>
              <w:widowControl w:val="0"/>
              <w:spacing w:before="120"/>
              <w:jc w:val="center"/>
              <w:rPr>
                <w:color w:val="FFFFFF" w:themeColor="background1"/>
                <w:sz w:val="20"/>
                <w:szCs w:val="20"/>
              </w:rPr>
            </w:pPr>
            <w:r w:rsidRPr="00C604FF">
              <w:rPr>
                <w:b/>
                <w:color w:val="FFFFFF" w:themeColor="background1"/>
                <w:sz w:val="20"/>
                <w:szCs w:val="20"/>
              </w:rPr>
              <w:t xml:space="preserve">Difficulty Rating </w:t>
            </w:r>
            <w:r w:rsidRPr="00C604FF">
              <w:rPr>
                <w:color w:val="FFFFFF" w:themeColor="background1"/>
                <w:sz w:val="20"/>
                <w:szCs w:val="20"/>
              </w:rPr>
              <w:br/>
              <w:t>1 (ver</w:t>
            </w:r>
            <w:r w:rsidR="00B70BB5">
              <w:rPr>
                <w:color w:val="FFFFFF" w:themeColor="background1"/>
                <w:sz w:val="20"/>
                <w:szCs w:val="20"/>
              </w:rPr>
              <w:t>y</w:t>
            </w:r>
            <w:r w:rsidRPr="00C604FF">
              <w:rPr>
                <w:color w:val="FFFFFF" w:themeColor="background1"/>
                <w:sz w:val="20"/>
                <w:szCs w:val="20"/>
              </w:rPr>
              <w:t xml:space="preserve"> easy)</w:t>
            </w:r>
          </w:p>
          <w:p w14:paraId="70A76031" w14:textId="540C7183" w:rsidR="00B35FE5" w:rsidRPr="00C604FF" w:rsidRDefault="00B35FE5" w:rsidP="0076593C">
            <w:pPr>
              <w:spacing w:after="120"/>
              <w:jc w:val="center"/>
              <w:rPr>
                <w:rFonts w:eastAsia="Times New Roman" w:cs="Arial"/>
                <w:b/>
                <w:color w:val="FFFFFF" w:themeColor="background1"/>
                <w:sz w:val="20"/>
                <w:szCs w:val="20"/>
              </w:rPr>
            </w:pPr>
            <w:r w:rsidRPr="00C604FF">
              <w:rPr>
                <w:color w:val="FFFFFF" w:themeColor="background1"/>
                <w:sz w:val="20"/>
                <w:szCs w:val="20"/>
              </w:rPr>
              <w:t>to</w:t>
            </w:r>
            <w:r w:rsidRPr="00C604FF">
              <w:rPr>
                <w:color w:val="FFFFFF" w:themeColor="background1"/>
                <w:sz w:val="20"/>
                <w:szCs w:val="20"/>
              </w:rPr>
              <w:br/>
              <w:t>5</w:t>
            </w:r>
            <w:r w:rsidR="00B70BB5">
              <w:rPr>
                <w:color w:val="FFFFFF" w:themeColor="background1"/>
                <w:sz w:val="20"/>
                <w:szCs w:val="20"/>
              </w:rPr>
              <w:t xml:space="preserve"> </w:t>
            </w:r>
            <w:r w:rsidRPr="00C604FF">
              <w:rPr>
                <w:color w:val="FFFFFF" w:themeColor="background1"/>
                <w:sz w:val="20"/>
                <w:szCs w:val="20"/>
              </w:rPr>
              <w:t>(very difficult)</w:t>
            </w:r>
          </w:p>
        </w:tc>
        <w:tc>
          <w:tcPr>
            <w:tcW w:w="4950" w:type="dxa"/>
            <w:shd w:val="clear" w:color="auto" w:fill="A50021"/>
            <w:vAlign w:val="center"/>
          </w:tcPr>
          <w:p w14:paraId="602219A8" w14:textId="77777777" w:rsidR="00B35FE5" w:rsidRPr="00C604FF" w:rsidRDefault="00B35FE5" w:rsidP="00D554AE">
            <w:pPr>
              <w:jc w:val="center"/>
              <w:rPr>
                <w:rFonts w:cs="Arial"/>
                <w:color w:val="FFFFFF" w:themeColor="background1"/>
                <w:sz w:val="20"/>
                <w:szCs w:val="20"/>
              </w:rPr>
            </w:pPr>
            <w:r w:rsidRPr="00C604FF">
              <w:rPr>
                <w:rFonts w:eastAsia="Times New Roman" w:cs="Arial"/>
                <w:b/>
                <w:color w:val="FFFFFF" w:themeColor="background1"/>
                <w:sz w:val="20"/>
                <w:szCs w:val="20"/>
              </w:rPr>
              <w:t>Benefits &amp; Limitations</w:t>
            </w:r>
          </w:p>
        </w:tc>
      </w:tr>
      <w:tr w:rsidR="00724446" w14:paraId="6BF27A25" w14:textId="77777777" w:rsidTr="00B70BB5">
        <w:tc>
          <w:tcPr>
            <w:tcW w:w="1406" w:type="dxa"/>
            <w:vMerge w:val="restart"/>
          </w:tcPr>
          <w:p w14:paraId="733A351B" w14:textId="77777777" w:rsidR="002C1676" w:rsidRDefault="00B35FE5" w:rsidP="00D554AE">
            <w:pPr>
              <w:spacing w:before="120"/>
              <w:rPr>
                <w:rFonts w:eastAsia="Times New Roman" w:cs="Arial"/>
                <w:color w:val="000000"/>
                <w:sz w:val="20"/>
                <w:szCs w:val="20"/>
              </w:rPr>
            </w:pPr>
            <w:r w:rsidRPr="00CE2226">
              <w:rPr>
                <w:rFonts w:eastAsia="Times New Roman" w:cs="Arial"/>
                <w:color w:val="000000"/>
                <w:sz w:val="20"/>
                <w:szCs w:val="20"/>
              </w:rPr>
              <w:t>Salary</w:t>
            </w:r>
          </w:p>
          <w:p w14:paraId="6C6A7CAE" w14:textId="5ED02C23" w:rsidR="00B35FE5" w:rsidRPr="00CE2226" w:rsidRDefault="00B35FE5" w:rsidP="00D554AE">
            <w:pPr>
              <w:spacing w:before="120"/>
              <w:rPr>
                <w:rFonts w:cs="Arial"/>
                <w:sz w:val="20"/>
                <w:szCs w:val="20"/>
              </w:rPr>
            </w:pPr>
            <w:r w:rsidRPr="00CE2226">
              <w:rPr>
                <w:rFonts w:eastAsia="Times New Roman" w:cs="Arial"/>
                <w:color w:val="000000"/>
                <w:sz w:val="20"/>
                <w:szCs w:val="20"/>
              </w:rPr>
              <w:t>(too low)</w:t>
            </w:r>
          </w:p>
        </w:tc>
        <w:tc>
          <w:tcPr>
            <w:tcW w:w="3225" w:type="dxa"/>
          </w:tcPr>
          <w:p w14:paraId="4C3E0D48" w14:textId="77777777" w:rsidR="00B35FE5" w:rsidRPr="00B35FE5" w:rsidRDefault="00B35FE5" w:rsidP="00D554AE">
            <w:pPr>
              <w:spacing w:before="120" w:after="120"/>
              <w:ind w:left="58"/>
              <w:rPr>
                <w:sz w:val="20"/>
                <w:szCs w:val="20"/>
              </w:rPr>
            </w:pPr>
            <w:r w:rsidRPr="00B35FE5">
              <w:rPr>
                <w:rFonts w:eastAsia="Times New Roman"/>
                <w:color w:val="000000"/>
                <w:sz w:val="20"/>
                <w:szCs w:val="20"/>
              </w:rPr>
              <w:t>Create a “total rewards package” that includes all benefits and perks and the value of each of those items. Include the value of educational discounts and discounts for other organizational services (parking, daycare, etc.)</w:t>
            </w:r>
          </w:p>
        </w:tc>
        <w:tc>
          <w:tcPr>
            <w:tcW w:w="2059" w:type="dxa"/>
          </w:tcPr>
          <w:p w14:paraId="0390568E"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3</w:t>
            </w:r>
          </w:p>
        </w:tc>
        <w:tc>
          <w:tcPr>
            <w:tcW w:w="1855" w:type="dxa"/>
          </w:tcPr>
          <w:p w14:paraId="53553F6E"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1</w:t>
            </w:r>
          </w:p>
        </w:tc>
        <w:tc>
          <w:tcPr>
            <w:tcW w:w="4950" w:type="dxa"/>
          </w:tcPr>
          <w:p w14:paraId="086F417F" w14:textId="77777777" w:rsidR="00B35FE5" w:rsidRPr="00CE2226" w:rsidRDefault="00B35FE5" w:rsidP="00D554AE">
            <w:pPr>
              <w:spacing w:before="120" w:after="120"/>
              <w:ind w:left="72"/>
              <w:textAlignment w:val="baseline"/>
              <w:rPr>
                <w:rFonts w:eastAsia="Times New Roman" w:cs="Arial"/>
                <w:color w:val="000000"/>
                <w:sz w:val="20"/>
                <w:szCs w:val="20"/>
              </w:rPr>
            </w:pPr>
            <w:r w:rsidRPr="001333BE">
              <w:rPr>
                <w:rFonts w:eastAsia="Times New Roman" w:cs="Arial"/>
                <w:b/>
                <w:bCs/>
                <w:color w:val="000000"/>
                <w:sz w:val="20"/>
                <w:szCs w:val="20"/>
              </w:rPr>
              <w:t>Benefit</w:t>
            </w:r>
            <w:r w:rsidRPr="00CE2226">
              <w:rPr>
                <w:rFonts w:eastAsia="Times New Roman" w:cs="Arial"/>
                <w:color w:val="000000"/>
                <w:sz w:val="20"/>
                <w:szCs w:val="20"/>
              </w:rPr>
              <w:t>: Employees will see the true value of their employment package and how much they may be saving on expenses.</w:t>
            </w:r>
          </w:p>
          <w:p w14:paraId="2F305325" w14:textId="77777777" w:rsidR="00B35FE5" w:rsidRPr="001333BE" w:rsidRDefault="00B35FE5" w:rsidP="00D554AE">
            <w:pPr>
              <w:spacing w:before="120" w:after="120"/>
              <w:ind w:left="72"/>
              <w:rPr>
                <w:sz w:val="20"/>
                <w:szCs w:val="20"/>
              </w:rPr>
            </w:pPr>
            <w:r w:rsidRPr="001333BE">
              <w:rPr>
                <w:rFonts w:eastAsia="Times New Roman"/>
                <w:b/>
                <w:bCs/>
                <w:color w:val="000000"/>
                <w:sz w:val="20"/>
                <w:szCs w:val="20"/>
              </w:rPr>
              <w:t>Benefit</w:t>
            </w:r>
            <w:r w:rsidRPr="001333BE">
              <w:rPr>
                <w:rFonts w:eastAsia="Times New Roman"/>
                <w:color w:val="000000"/>
                <w:sz w:val="20"/>
                <w:szCs w:val="20"/>
              </w:rPr>
              <w:t>: Tallying up the value of things already in place is a fairly low-cost exercise.</w:t>
            </w:r>
          </w:p>
        </w:tc>
      </w:tr>
      <w:tr w:rsidR="00724446" w14:paraId="4BE71BD4" w14:textId="77777777" w:rsidTr="00B70BB5">
        <w:tc>
          <w:tcPr>
            <w:tcW w:w="1406" w:type="dxa"/>
            <w:vMerge/>
          </w:tcPr>
          <w:p w14:paraId="5044D720" w14:textId="77777777" w:rsidR="00B35FE5" w:rsidRPr="00CE2226" w:rsidRDefault="00B35FE5" w:rsidP="00B35FE5">
            <w:pPr>
              <w:rPr>
                <w:rFonts w:cs="Arial"/>
                <w:sz w:val="20"/>
                <w:szCs w:val="20"/>
              </w:rPr>
            </w:pPr>
          </w:p>
        </w:tc>
        <w:tc>
          <w:tcPr>
            <w:tcW w:w="3225" w:type="dxa"/>
          </w:tcPr>
          <w:p w14:paraId="7BFDBFDC" w14:textId="56EE061E" w:rsidR="00B35FE5" w:rsidRPr="00B35FE5" w:rsidRDefault="00B35FE5" w:rsidP="00D554AE">
            <w:pPr>
              <w:spacing w:before="120" w:after="120"/>
              <w:ind w:left="58"/>
              <w:rPr>
                <w:sz w:val="20"/>
                <w:szCs w:val="20"/>
              </w:rPr>
            </w:pPr>
            <w:r w:rsidRPr="2CEFA087">
              <w:rPr>
                <w:rFonts w:eastAsia="Times New Roman"/>
                <w:color w:val="000000" w:themeColor="text1"/>
                <w:sz w:val="20"/>
                <w:szCs w:val="20"/>
              </w:rPr>
              <w:t xml:space="preserve">Perform an analysis to determine salary comparison between </w:t>
            </w:r>
            <w:r w:rsidR="2CEFA087" w:rsidRPr="2CEFA087">
              <w:rPr>
                <w:rFonts w:eastAsia="Times New Roman"/>
                <w:color w:val="000000" w:themeColor="text1"/>
                <w:sz w:val="20"/>
                <w:szCs w:val="20"/>
              </w:rPr>
              <w:t>XYZU</w:t>
            </w:r>
            <w:r w:rsidRPr="2CEFA087">
              <w:rPr>
                <w:rFonts w:eastAsia="Times New Roman"/>
                <w:color w:val="000000" w:themeColor="text1"/>
                <w:sz w:val="20"/>
                <w:szCs w:val="20"/>
              </w:rPr>
              <w:t xml:space="preserve"> and comparable institutions.</w:t>
            </w:r>
          </w:p>
        </w:tc>
        <w:tc>
          <w:tcPr>
            <w:tcW w:w="2059" w:type="dxa"/>
          </w:tcPr>
          <w:p w14:paraId="50B667F0"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4</w:t>
            </w:r>
          </w:p>
        </w:tc>
        <w:tc>
          <w:tcPr>
            <w:tcW w:w="1855" w:type="dxa"/>
          </w:tcPr>
          <w:p w14:paraId="00BE3656"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4</w:t>
            </w:r>
          </w:p>
        </w:tc>
        <w:tc>
          <w:tcPr>
            <w:tcW w:w="4950" w:type="dxa"/>
          </w:tcPr>
          <w:p w14:paraId="1C37340C" w14:textId="77777777" w:rsidR="00B35FE5" w:rsidRPr="00CE2226" w:rsidRDefault="00B35FE5" w:rsidP="00D554AE">
            <w:pPr>
              <w:spacing w:before="120" w:after="120"/>
              <w:ind w:left="72"/>
              <w:textAlignment w:val="baseline"/>
              <w:rPr>
                <w:rFonts w:eastAsia="Times New Roman" w:cs="Arial"/>
                <w:color w:val="000000"/>
                <w:sz w:val="20"/>
                <w:szCs w:val="20"/>
              </w:rPr>
            </w:pPr>
            <w:r w:rsidRPr="001333BE">
              <w:rPr>
                <w:rFonts w:eastAsia="Times New Roman" w:cs="Arial"/>
                <w:b/>
                <w:bCs/>
                <w:color w:val="000000"/>
                <w:sz w:val="20"/>
                <w:szCs w:val="20"/>
              </w:rPr>
              <w:t>Benefit</w:t>
            </w:r>
            <w:r w:rsidRPr="00CE2226">
              <w:rPr>
                <w:rFonts w:eastAsia="Times New Roman" w:cs="Arial"/>
                <w:color w:val="000000"/>
                <w:sz w:val="20"/>
                <w:szCs w:val="20"/>
              </w:rPr>
              <w:t>: If salaries at XYZ are comparable to other institutions, employees can be shown that XYZ’s salary/reward package is comparable. </w:t>
            </w:r>
          </w:p>
          <w:p w14:paraId="0CD469AF" w14:textId="58715D93" w:rsidR="00B35FE5" w:rsidRPr="001333BE" w:rsidRDefault="00B35FE5" w:rsidP="00D554AE">
            <w:pPr>
              <w:spacing w:before="120" w:after="120"/>
              <w:ind w:left="72"/>
              <w:rPr>
                <w:sz w:val="20"/>
                <w:szCs w:val="20"/>
              </w:rPr>
            </w:pPr>
            <w:r w:rsidRPr="329CF02B">
              <w:rPr>
                <w:rFonts w:eastAsia="Times New Roman"/>
                <w:b/>
                <w:color w:val="000000" w:themeColor="text1"/>
                <w:sz w:val="20"/>
                <w:szCs w:val="20"/>
              </w:rPr>
              <w:t>Limitation</w:t>
            </w:r>
            <w:r w:rsidRPr="329CF02B">
              <w:rPr>
                <w:rFonts w:eastAsia="Times New Roman"/>
                <w:color w:val="000000" w:themeColor="text1"/>
                <w:sz w:val="20"/>
                <w:szCs w:val="20"/>
              </w:rPr>
              <w:t>: If XYZ’s salaries/</w:t>
            </w:r>
            <w:r w:rsidR="329CF02B" w:rsidRPr="329CF02B">
              <w:rPr>
                <w:rFonts w:eastAsia="Times New Roman"/>
                <w:color w:val="000000" w:themeColor="text1"/>
                <w:sz w:val="20"/>
                <w:szCs w:val="20"/>
              </w:rPr>
              <w:t>rewards</w:t>
            </w:r>
            <w:r w:rsidRPr="329CF02B">
              <w:rPr>
                <w:rFonts w:eastAsia="Times New Roman"/>
                <w:color w:val="000000" w:themeColor="text1"/>
                <w:sz w:val="20"/>
                <w:szCs w:val="20"/>
              </w:rPr>
              <w:t xml:space="preserve"> package is lower than comparable institutions, and there is no budget to raise the salary, it could cause further discontent.</w:t>
            </w:r>
          </w:p>
        </w:tc>
      </w:tr>
      <w:tr w:rsidR="00724446" w14:paraId="28F3C398" w14:textId="77777777" w:rsidTr="00B70BB5">
        <w:tc>
          <w:tcPr>
            <w:tcW w:w="1406" w:type="dxa"/>
            <w:vMerge/>
          </w:tcPr>
          <w:p w14:paraId="7C236D84" w14:textId="77777777" w:rsidR="00B35FE5" w:rsidRPr="00CE2226" w:rsidRDefault="00B35FE5" w:rsidP="00B35FE5">
            <w:pPr>
              <w:rPr>
                <w:rFonts w:cs="Arial"/>
                <w:sz w:val="20"/>
                <w:szCs w:val="20"/>
              </w:rPr>
            </w:pPr>
          </w:p>
        </w:tc>
        <w:tc>
          <w:tcPr>
            <w:tcW w:w="3225" w:type="dxa"/>
          </w:tcPr>
          <w:p w14:paraId="762D4CD9" w14:textId="6761B6BA" w:rsidR="00B35FE5" w:rsidRPr="00B35FE5" w:rsidRDefault="54293125" w:rsidP="00D554AE">
            <w:pPr>
              <w:spacing w:before="120" w:after="120"/>
              <w:ind w:left="58"/>
              <w:rPr>
                <w:rFonts w:eastAsia="Times New Roman" w:cs="Arial"/>
                <w:color w:val="000000"/>
                <w:sz w:val="20"/>
                <w:szCs w:val="20"/>
              </w:rPr>
            </w:pPr>
            <w:r w:rsidRPr="54293125">
              <w:rPr>
                <w:sz w:val="20"/>
                <w:szCs w:val="20"/>
              </w:rPr>
              <w:t>Provide employees with the opportunity to take</w:t>
            </w:r>
            <w:r w:rsidR="00B35FE5" w:rsidRPr="00B35FE5">
              <w:rPr>
                <w:sz w:val="20"/>
                <w:szCs w:val="20"/>
              </w:rPr>
              <w:t xml:space="preserve"> advantage of the academic perks</w:t>
            </w:r>
            <w:r w:rsidR="615A2E80" w:rsidRPr="615A2E80">
              <w:rPr>
                <w:sz w:val="20"/>
                <w:szCs w:val="20"/>
              </w:rPr>
              <w:t>.</w:t>
            </w:r>
          </w:p>
        </w:tc>
        <w:tc>
          <w:tcPr>
            <w:tcW w:w="2059" w:type="dxa"/>
          </w:tcPr>
          <w:p w14:paraId="42EA1040"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sz w:val="20"/>
                <w:szCs w:val="20"/>
              </w:rPr>
              <w:t>5</w:t>
            </w:r>
          </w:p>
        </w:tc>
        <w:tc>
          <w:tcPr>
            <w:tcW w:w="1855" w:type="dxa"/>
          </w:tcPr>
          <w:p w14:paraId="287E44FD"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sz w:val="20"/>
                <w:szCs w:val="20"/>
              </w:rPr>
              <w:t>1</w:t>
            </w:r>
          </w:p>
        </w:tc>
        <w:tc>
          <w:tcPr>
            <w:tcW w:w="4950" w:type="dxa"/>
          </w:tcPr>
          <w:p w14:paraId="0F295A4E" w14:textId="77777777" w:rsidR="00B35FE5" w:rsidRPr="00CE2226" w:rsidRDefault="00B35FE5" w:rsidP="00D554AE">
            <w:pPr>
              <w:widowControl w:val="0"/>
              <w:spacing w:before="120" w:after="120"/>
              <w:ind w:left="72"/>
              <w:rPr>
                <w:sz w:val="20"/>
                <w:szCs w:val="20"/>
              </w:rPr>
            </w:pPr>
            <w:r w:rsidRPr="001333BE">
              <w:rPr>
                <w:b/>
                <w:bCs/>
                <w:sz w:val="20"/>
                <w:szCs w:val="20"/>
              </w:rPr>
              <w:t>Benefit</w:t>
            </w:r>
            <w:r w:rsidRPr="00CE2226">
              <w:rPr>
                <w:sz w:val="20"/>
                <w:szCs w:val="20"/>
              </w:rPr>
              <w:t>: Very low cost to the organization.</w:t>
            </w:r>
          </w:p>
          <w:p w14:paraId="407A253F" w14:textId="77777777" w:rsidR="00B35FE5" w:rsidRPr="001333BE" w:rsidRDefault="00B35FE5" w:rsidP="00D554AE">
            <w:pPr>
              <w:spacing w:before="120" w:after="120"/>
              <w:ind w:left="72"/>
              <w:textAlignment w:val="baseline"/>
              <w:rPr>
                <w:rFonts w:eastAsia="Times New Roman" w:cs="Arial"/>
                <w:color w:val="000000"/>
                <w:sz w:val="20"/>
                <w:szCs w:val="20"/>
              </w:rPr>
            </w:pPr>
            <w:r w:rsidRPr="001333BE">
              <w:rPr>
                <w:b/>
                <w:bCs/>
                <w:sz w:val="20"/>
                <w:szCs w:val="20"/>
              </w:rPr>
              <w:t>Benefit</w:t>
            </w:r>
            <w:r w:rsidRPr="001333BE">
              <w:rPr>
                <w:sz w:val="20"/>
                <w:szCs w:val="20"/>
              </w:rPr>
              <w:t>: Happy student-employees will naturally serve to market the university to others</w:t>
            </w:r>
          </w:p>
        </w:tc>
      </w:tr>
      <w:tr w:rsidR="00724446" w14:paraId="5D4AE697" w14:textId="77777777" w:rsidTr="00B70BB5">
        <w:trPr>
          <w:trHeight w:val="1745"/>
        </w:trPr>
        <w:tc>
          <w:tcPr>
            <w:tcW w:w="1406" w:type="dxa"/>
            <w:vMerge/>
          </w:tcPr>
          <w:p w14:paraId="2AA372AA" w14:textId="77777777" w:rsidR="00B35FE5" w:rsidRPr="00CE2226" w:rsidRDefault="00B35FE5" w:rsidP="00B35FE5">
            <w:pPr>
              <w:rPr>
                <w:rFonts w:cs="Arial"/>
                <w:sz w:val="20"/>
                <w:szCs w:val="20"/>
              </w:rPr>
            </w:pPr>
          </w:p>
        </w:tc>
        <w:tc>
          <w:tcPr>
            <w:tcW w:w="3225" w:type="dxa"/>
          </w:tcPr>
          <w:p w14:paraId="5B72B26E" w14:textId="77777777" w:rsidR="00B35FE5" w:rsidRPr="00B35FE5" w:rsidRDefault="00B35FE5" w:rsidP="00D554AE">
            <w:pPr>
              <w:spacing w:before="120" w:after="120"/>
              <w:ind w:left="58"/>
              <w:rPr>
                <w:sz w:val="20"/>
                <w:szCs w:val="20"/>
              </w:rPr>
            </w:pPr>
            <w:r w:rsidRPr="00B35FE5">
              <w:rPr>
                <w:rFonts w:eastAsia="Times New Roman"/>
                <w:color w:val="000000"/>
                <w:sz w:val="20"/>
                <w:szCs w:val="20"/>
              </w:rPr>
              <w:t>Consider increasing perks and discounts as a way to raise the total rewards without having to spend additional funds. Evaluate the costs of each against the potential costs of employee attrition.</w:t>
            </w:r>
          </w:p>
        </w:tc>
        <w:tc>
          <w:tcPr>
            <w:tcW w:w="2059" w:type="dxa"/>
          </w:tcPr>
          <w:p w14:paraId="5A341B86"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4</w:t>
            </w:r>
          </w:p>
        </w:tc>
        <w:tc>
          <w:tcPr>
            <w:tcW w:w="1855" w:type="dxa"/>
          </w:tcPr>
          <w:p w14:paraId="1C10BD4C"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2</w:t>
            </w:r>
          </w:p>
        </w:tc>
        <w:tc>
          <w:tcPr>
            <w:tcW w:w="4950" w:type="dxa"/>
          </w:tcPr>
          <w:p w14:paraId="493AC960" w14:textId="55E38742" w:rsidR="00B35FE5" w:rsidRPr="00CE2226" w:rsidRDefault="00B35FE5" w:rsidP="00D554AE">
            <w:pPr>
              <w:spacing w:before="120" w:after="120"/>
              <w:ind w:left="72"/>
              <w:textAlignment w:val="baseline"/>
              <w:rPr>
                <w:rFonts w:eastAsia="Times New Roman" w:cs="Arial"/>
                <w:color w:val="000000"/>
                <w:sz w:val="20"/>
                <w:szCs w:val="20"/>
              </w:rPr>
            </w:pPr>
            <w:r w:rsidRPr="18015793">
              <w:rPr>
                <w:rFonts w:eastAsia="Times New Roman" w:cs="Arial"/>
                <w:b/>
                <w:color w:val="000000" w:themeColor="text1"/>
                <w:sz w:val="20"/>
                <w:szCs w:val="20"/>
              </w:rPr>
              <w:t>Benefit</w:t>
            </w:r>
            <w:r w:rsidRPr="18015793">
              <w:rPr>
                <w:rFonts w:eastAsia="Times New Roman" w:cs="Arial"/>
                <w:color w:val="000000" w:themeColor="text1"/>
                <w:sz w:val="20"/>
                <w:szCs w:val="20"/>
              </w:rPr>
              <w:t>: discounts for things that are required expenses (daycare, parking, gym membership, etc.) will improve the overall value of employment at the university</w:t>
            </w:r>
            <w:r w:rsidR="18015793" w:rsidRPr="18015793">
              <w:rPr>
                <w:rFonts w:eastAsia="Times New Roman" w:cs="Arial"/>
                <w:color w:val="000000" w:themeColor="text1"/>
                <w:sz w:val="20"/>
                <w:szCs w:val="20"/>
              </w:rPr>
              <w:t>,</w:t>
            </w:r>
            <w:r w:rsidRPr="18015793">
              <w:rPr>
                <w:rFonts w:eastAsia="Times New Roman" w:cs="Arial"/>
                <w:color w:val="000000" w:themeColor="text1"/>
                <w:sz w:val="20"/>
                <w:szCs w:val="20"/>
              </w:rPr>
              <w:t xml:space="preserve"> and it may be able to offset some of the salary limitations.</w:t>
            </w:r>
          </w:p>
          <w:p w14:paraId="6F4C4DA0" w14:textId="77777777" w:rsidR="00B35FE5" w:rsidRPr="001333BE" w:rsidRDefault="00B35FE5" w:rsidP="00D554AE">
            <w:pPr>
              <w:spacing w:before="120" w:after="120"/>
              <w:ind w:left="72"/>
              <w:rPr>
                <w:sz w:val="20"/>
                <w:szCs w:val="20"/>
              </w:rPr>
            </w:pPr>
            <w:r w:rsidRPr="001333BE">
              <w:rPr>
                <w:rFonts w:eastAsia="Times New Roman"/>
                <w:b/>
                <w:bCs/>
                <w:color w:val="000000"/>
                <w:sz w:val="20"/>
                <w:szCs w:val="20"/>
              </w:rPr>
              <w:t>Limitation</w:t>
            </w:r>
            <w:r w:rsidRPr="001333BE">
              <w:rPr>
                <w:rFonts w:eastAsia="Times New Roman"/>
                <w:color w:val="000000"/>
                <w:sz w:val="20"/>
                <w:szCs w:val="20"/>
              </w:rPr>
              <w:t>: This still has a potential cost in terms of lost revenue.</w:t>
            </w:r>
          </w:p>
        </w:tc>
      </w:tr>
      <w:tr w:rsidR="00724446" w14:paraId="5B6DA220" w14:textId="77777777" w:rsidTr="00B70BB5">
        <w:tc>
          <w:tcPr>
            <w:tcW w:w="1406" w:type="dxa"/>
            <w:vMerge w:val="restart"/>
          </w:tcPr>
          <w:p w14:paraId="3F65CE74" w14:textId="1A81EB9A" w:rsidR="00B35FE5" w:rsidRPr="00CE2226" w:rsidRDefault="00B35FE5" w:rsidP="00D554AE">
            <w:pPr>
              <w:spacing w:before="120" w:after="120"/>
              <w:rPr>
                <w:rFonts w:cs="Arial"/>
                <w:sz w:val="20"/>
                <w:szCs w:val="20"/>
              </w:rPr>
            </w:pPr>
            <w:r w:rsidRPr="5A26DEC2">
              <w:rPr>
                <w:rFonts w:eastAsia="Times New Roman" w:cs="Arial"/>
                <w:color w:val="000000" w:themeColor="text1"/>
                <w:sz w:val="20"/>
                <w:szCs w:val="20"/>
              </w:rPr>
              <w:t>Opportunities for Growth/</w:t>
            </w:r>
            <w:r w:rsidR="7C5E0C9A" w:rsidRPr="7C5E0C9A">
              <w:rPr>
                <w:rFonts w:eastAsia="Times New Roman" w:cs="Arial"/>
                <w:color w:val="000000" w:themeColor="text1"/>
                <w:sz w:val="20"/>
                <w:szCs w:val="20"/>
              </w:rPr>
              <w:t xml:space="preserve"> </w:t>
            </w:r>
            <w:r>
              <w:br/>
            </w:r>
            <w:r w:rsidR="7C5E0C9A" w:rsidRPr="7C5E0C9A">
              <w:rPr>
                <w:rFonts w:eastAsia="Times New Roman" w:cs="Arial"/>
                <w:color w:val="000000" w:themeColor="text1"/>
                <w:sz w:val="20"/>
                <w:szCs w:val="20"/>
              </w:rPr>
              <w:t>Training</w:t>
            </w:r>
            <w:r w:rsidRPr="5A26DEC2">
              <w:rPr>
                <w:rFonts w:eastAsia="Times New Roman" w:cs="Arial"/>
                <w:color w:val="000000" w:themeColor="text1"/>
                <w:sz w:val="20"/>
                <w:szCs w:val="20"/>
              </w:rPr>
              <w:t xml:space="preserve"> </w:t>
            </w:r>
            <w:r>
              <w:br/>
            </w:r>
            <w:r w:rsidRPr="5A26DEC2">
              <w:rPr>
                <w:rFonts w:eastAsia="Times New Roman" w:cs="Arial"/>
                <w:color w:val="000000" w:themeColor="text1"/>
                <w:sz w:val="20"/>
                <w:szCs w:val="20"/>
              </w:rPr>
              <w:t>(not enough)</w:t>
            </w:r>
          </w:p>
        </w:tc>
        <w:tc>
          <w:tcPr>
            <w:tcW w:w="3225" w:type="dxa"/>
          </w:tcPr>
          <w:p w14:paraId="3FAE1FB1" w14:textId="34E4BDBD" w:rsidR="00B35FE5" w:rsidRPr="00B35FE5" w:rsidRDefault="00B35FE5" w:rsidP="00D554AE">
            <w:pPr>
              <w:spacing w:before="120" w:after="120"/>
              <w:ind w:left="53"/>
              <w:rPr>
                <w:sz w:val="20"/>
                <w:szCs w:val="20"/>
              </w:rPr>
            </w:pPr>
            <w:r w:rsidRPr="54293125">
              <w:rPr>
                <w:rFonts w:eastAsia="Times New Roman"/>
                <w:color w:val="000000" w:themeColor="text1"/>
                <w:sz w:val="20"/>
                <w:szCs w:val="20"/>
              </w:rPr>
              <w:t xml:space="preserve">Baby Boomers will be retiring soon, </w:t>
            </w:r>
            <w:r w:rsidR="54293125" w:rsidRPr="54293125">
              <w:rPr>
                <w:rFonts w:eastAsia="Times New Roman"/>
                <w:color w:val="000000" w:themeColor="text1"/>
                <w:sz w:val="20"/>
                <w:szCs w:val="20"/>
              </w:rPr>
              <w:t xml:space="preserve">so </w:t>
            </w:r>
            <w:r w:rsidRPr="54293125">
              <w:rPr>
                <w:rFonts w:eastAsia="Times New Roman"/>
                <w:color w:val="000000" w:themeColor="text1"/>
                <w:sz w:val="20"/>
                <w:szCs w:val="20"/>
              </w:rPr>
              <w:t>take advantage of creating clear growth paths so people know what the next few years may hold for them.</w:t>
            </w:r>
          </w:p>
        </w:tc>
        <w:tc>
          <w:tcPr>
            <w:tcW w:w="2059" w:type="dxa"/>
          </w:tcPr>
          <w:p w14:paraId="1602A431"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5</w:t>
            </w:r>
          </w:p>
        </w:tc>
        <w:tc>
          <w:tcPr>
            <w:tcW w:w="1855" w:type="dxa"/>
          </w:tcPr>
          <w:p w14:paraId="7E61ABF0"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5</w:t>
            </w:r>
          </w:p>
        </w:tc>
        <w:tc>
          <w:tcPr>
            <w:tcW w:w="4950" w:type="dxa"/>
          </w:tcPr>
          <w:p w14:paraId="040E029D" w14:textId="77777777" w:rsidR="00B35FE5" w:rsidRPr="00CE2226" w:rsidRDefault="00B35FE5" w:rsidP="00D554AE">
            <w:pPr>
              <w:spacing w:before="120" w:after="120"/>
              <w:ind w:left="74"/>
              <w:textAlignment w:val="baseline"/>
              <w:rPr>
                <w:rFonts w:eastAsia="Times New Roman" w:cs="Arial"/>
                <w:color w:val="000000"/>
                <w:sz w:val="20"/>
                <w:szCs w:val="20"/>
              </w:rPr>
            </w:pPr>
            <w:r w:rsidRPr="001333BE">
              <w:rPr>
                <w:rFonts w:eastAsia="Times New Roman" w:cs="Arial"/>
                <w:b/>
                <w:bCs/>
                <w:color w:val="000000"/>
                <w:sz w:val="20"/>
                <w:szCs w:val="20"/>
              </w:rPr>
              <w:t>Benefit</w:t>
            </w:r>
            <w:r w:rsidRPr="00CE2226">
              <w:rPr>
                <w:rFonts w:eastAsia="Times New Roman" w:cs="Arial"/>
                <w:color w:val="000000"/>
                <w:sz w:val="20"/>
                <w:szCs w:val="20"/>
              </w:rPr>
              <w:t>: providing a roadmap for the future will give employees a reason to stay committed to the organization. </w:t>
            </w:r>
          </w:p>
          <w:p w14:paraId="2886EE38" w14:textId="77777777" w:rsidR="00B35FE5" w:rsidRPr="00B35FE5" w:rsidRDefault="00B35FE5" w:rsidP="00D554AE">
            <w:pPr>
              <w:spacing w:before="120" w:after="120"/>
              <w:ind w:left="74"/>
              <w:rPr>
                <w:sz w:val="20"/>
                <w:szCs w:val="20"/>
              </w:rPr>
            </w:pPr>
            <w:r w:rsidRPr="001333BE">
              <w:rPr>
                <w:rFonts w:eastAsia="Times New Roman"/>
                <w:b/>
                <w:bCs/>
                <w:color w:val="000000"/>
                <w:sz w:val="20"/>
                <w:szCs w:val="20"/>
              </w:rPr>
              <w:t>Limitation</w:t>
            </w:r>
            <w:r w:rsidRPr="00B35FE5">
              <w:rPr>
                <w:rFonts w:eastAsia="Times New Roman"/>
                <w:color w:val="000000"/>
                <w:sz w:val="20"/>
                <w:szCs w:val="20"/>
              </w:rPr>
              <w:t>: Baby Boomers may feel they are being “pushed out” of the organization by younger employees. </w:t>
            </w:r>
          </w:p>
        </w:tc>
      </w:tr>
      <w:tr w:rsidR="00724446" w14:paraId="6A8C092F" w14:textId="77777777" w:rsidTr="00B70BB5">
        <w:tc>
          <w:tcPr>
            <w:tcW w:w="1406" w:type="dxa"/>
            <w:vMerge/>
          </w:tcPr>
          <w:p w14:paraId="17F17FEB" w14:textId="77777777" w:rsidR="00B35FE5" w:rsidRPr="00CE2226" w:rsidRDefault="00B35FE5" w:rsidP="00D554AE">
            <w:pPr>
              <w:spacing w:before="120" w:after="120"/>
              <w:rPr>
                <w:rFonts w:cs="Arial"/>
                <w:sz w:val="20"/>
                <w:szCs w:val="20"/>
              </w:rPr>
            </w:pPr>
          </w:p>
        </w:tc>
        <w:tc>
          <w:tcPr>
            <w:tcW w:w="3225" w:type="dxa"/>
          </w:tcPr>
          <w:p w14:paraId="26C50921" w14:textId="7E05F64E" w:rsidR="00B35FE5" w:rsidRPr="00B35FE5" w:rsidRDefault="00B35FE5" w:rsidP="00D554AE">
            <w:pPr>
              <w:spacing w:before="120" w:after="120"/>
              <w:ind w:left="53"/>
              <w:rPr>
                <w:sz w:val="20"/>
                <w:szCs w:val="20"/>
              </w:rPr>
            </w:pPr>
            <w:r w:rsidRPr="0DCE62F4">
              <w:rPr>
                <w:rFonts w:eastAsia="Times New Roman"/>
                <w:color w:val="000000" w:themeColor="text1"/>
                <w:sz w:val="20"/>
                <w:szCs w:val="20"/>
              </w:rPr>
              <w:t>Create a mentoring program to help younger employees gain tribal knowledge from older employees (perhaps across departments</w:t>
            </w:r>
            <w:r w:rsidR="0DCE62F4" w:rsidRPr="0DCE62F4">
              <w:rPr>
                <w:rFonts w:eastAsia="Times New Roman"/>
                <w:color w:val="000000" w:themeColor="text1"/>
                <w:sz w:val="20"/>
                <w:szCs w:val="20"/>
              </w:rPr>
              <w:t>).</w:t>
            </w:r>
          </w:p>
        </w:tc>
        <w:tc>
          <w:tcPr>
            <w:tcW w:w="2059" w:type="dxa"/>
          </w:tcPr>
          <w:p w14:paraId="6FFBF7A6"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3</w:t>
            </w:r>
          </w:p>
        </w:tc>
        <w:tc>
          <w:tcPr>
            <w:tcW w:w="1855" w:type="dxa"/>
          </w:tcPr>
          <w:p w14:paraId="30589224"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4</w:t>
            </w:r>
          </w:p>
        </w:tc>
        <w:tc>
          <w:tcPr>
            <w:tcW w:w="4950" w:type="dxa"/>
          </w:tcPr>
          <w:p w14:paraId="50EB4C37" w14:textId="77777777" w:rsidR="00B35FE5" w:rsidRPr="00CE2226" w:rsidRDefault="00B35FE5" w:rsidP="00D554AE">
            <w:pPr>
              <w:spacing w:before="120" w:after="120"/>
              <w:ind w:left="74"/>
              <w:textAlignment w:val="baseline"/>
              <w:rPr>
                <w:rFonts w:eastAsia="Times New Roman" w:cs="Arial"/>
                <w:color w:val="000000"/>
                <w:sz w:val="20"/>
                <w:szCs w:val="20"/>
              </w:rPr>
            </w:pPr>
            <w:r w:rsidRPr="001333BE">
              <w:rPr>
                <w:rFonts w:eastAsia="Times New Roman" w:cs="Arial"/>
                <w:b/>
                <w:bCs/>
                <w:color w:val="000000"/>
                <w:sz w:val="20"/>
                <w:szCs w:val="20"/>
              </w:rPr>
              <w:t>Benefit</w:t>
            </w:r>
            <w:r w:rsidRPr="00CE2226">
              <w:rPr>
                <w:rFonts w:eastAsia="Times New Roman" w:cs="Arial"/>
                <w:color w:val="000000"/>
                <w:sz w:val="20"/>
                <w:szCs w:val="20"/>
              </w:rPr>
              <w:t>: If the program is done across departments, not only will it provide learning opportunities, it will also help connect separate groups of the organization and give employees a chance to see what other departments have to offer. </w:t>
            </w:r>
          </w:p>
          <w:p w14:paraId="6DD7AB5A" w14:textId="77777777" w:rsidR="00B35FE5" w:rsidRPr="00CE2226" w:rsidRDefault="00B35FE5" w:rsidP="00D554AE">
            <w:pPr>
              <w:spacing w:before="120" w:after="120"/>
              <w:ind w:left="74"/>
              <w:textAlignment w:val="baseline"/>
              <w:rPr>
                <w:rFonts w:eastAsia="Times New Roman" w:cs="Arial"/>
                <w:color w:val="000000"/>
                <w:sz w:val="20"/>
                <w:szCs w:val="20"/>
              </w:rPr>
            </w:pPr>
            <w:r w:rsidRPr="001333BE">
              <w:rPr>
                <w:rFonts w:eastAsia="Times New Roman" w:cs="Arial"/>
                <w:b/>
                <w:bCs/>
                <w:color w:val="000000"/>
                <w:sz w:val="20"/>
                <w:szCs w:val="20"/>
              </w:rPr>
              <w:t>Limitation</w:t>
            </w:r>
            <w:r w:rsidRPr="00CE2226">
              <w:rPr>
                <w:rFonts w:eastAsia="Times New Roman" w:cs="Arial"/>
                <w:color w:val="000000"/>
                <w:sz w:val="20"/>
                <w:szCs w:val="20"/>
              </w:rPr>
              <w:t>: Engagement may be high at first and then could decline.</w:t>
            </w:r>
          </w:p>
          <w:p w14:paraId="05D57F94" w14:textId="77777777" w:rsidR="00B35FE5" w:rsidRPr="00B35FE5" w:rsidRDefault="00B35FE5" w:rsidP="00D554AE">
            <w:pPr>
              <w:spacing w:before="120" w:after="120"/>
              <w:ind w:left="74"/>
              <w:rPr>
                <w:sz w:val="20"/>
                <w:szCs w:val="20"/>
              </w:rPr>
            </w:pPr>
            <w:r w:rsidRPr="001333BE">
              <w:rPr>
                <w:rFonts w:eastAsia="Times New Roman"/>
                <w:b/>
                <w:bCs/>
                <w:color w:val="000000"/>
                <w:sz w:val="20"/>
                <w:szCs w:val="20"/>
              </w:rPr>
              <w:t>Limitation</w:t>
            </w:r>
            <w:r w:rsidRPr="00B35FE5">
              <w:rPr>
                <w:rFonts w:eastAsia="Times New Roman"/>
                <w:color w:val="000000"/>
                <w:sz w:val="20"/>
                <w:szCs w:val="20"/>
              </w:rPr>
              <w:t>: Requires time, resources, and commitment from mentors.</w:t>
            </w:r>
          </w:p>
        </w:tc>
      </w:tr>
      <w:tr w:rsidR="00724446" w14:paraId="33C63D6B" w14:textId="77777777" w:rsidTr="00B70BB5">
        <w:tc>
          <w:tcPr>
            <w:tcW w:w="1406" w:type="dxa"/>
            <w:vMerge/>
          </w:tcPr>
          <w:p w14:paraId="194947AA" w14:textId="77777777" w:rsidR="00B35FE5" w:rsidRPr="00CE2226" w:rsidRDefault="00B35FE5" w:rsidP="00D554AE">
            <w:pPr>
              <w:spacing w:before="120" w:after="120"/>
              <w:rPr>
                <w:rFonts w:cs="Arial"/>
                <w:sz w:val="20"/>
                <w:szCs w:val="20"/>
              </w:rPr>
            </w:pPr>
          </w:p>
        </w:tc>
        <w:tc>
          <w:tcPr>
            <w:tcW w:w="3225" w:type="dxa"/>
          </w:tcPr>
          <w:p w14:paraId="2B4EF457" w14:textId="77777777" w:rsidR="00B35FE5" w:rsidRPr="00B35FE5" w:rsidRDefault="00B35FE5" w:rsidP="00D554AE">
            <w:pPr>
              <w:spacing w:before="120" w:after="120"/>
              <w:ind w:left="53"/>
              <w:rPr>
                <w:sz w:val="20"/>
                <w:szCs w:val="20"/>
              </w:rPr>
            </w:pPr>
            <w:r w:rsidRPr="00B35FE5">
              <w:rPr>
                <w:rFonts w:eastAsia="Times New Roman"/>
                <w:color w:val="000000"/>
                <w:sz w:val="20"/>
                <w:szCs w:val="20"/>
              </w:rPr>
              <w:t>Inform employees of training opportunities that currently exist.</w:t>
            </w:r>
          </w:p>
        </w:tc>
        <w:tc>
          <w:tcPr>
            <w:tcW w:w="2059" w:type="dxa"/>
          </w:tcPr>
          <w:p w14:paraId="0F006E32"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4</w:t>
            </w:r>
          </w:p>
        </w:tc>
        <w:tc>
          <w:tcPr>
            <w:tcW w:w="1855" w:type="dxa"/>
          </w:tcPr>
          <w:p w14:paraId="1E903DAC"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5</w:t>
            </w:r>
          </w:p>
        </w:tc>
        <w:tc>
          <w:tcPr>
            <w:tcW w:w="4950" w:type="dxa"/>
          </w:tcPr>
          <w:p w14:paraId="2E815C7F" w14:textId="1676605B" w:rsidR="00B35FE5" w:rsidRPr="00D554AE" w:rsidRDefault="00B35FE5" w:rsidP="00D554AE">
            <w:pPr>
              <w:spacing w:before="120" w:after="120"/>
              <w:ind w:left="74"/>
              <w:textAlignment w:val="baseline"/>
              <w:rPr>
                <w:rFonts w:eastAsia="Times New Roman" w:cs="Arial"/>
                <w:color w:val="000000"/>
                <w:sz w:val="20"/>
                <w:szCs w:val="20"/>
              </w:rPr>
            </w:pPr>
            <w:r w:rsidRPr="001333BE">
              <w:rPr>
                <w:rFonts w:eastAsia="Times New Roman" w:cs="Arial"/>
                <w:b/>
                <w:bCs/>
                <w:color w:val="000000"/>
                <w:sz w:val="20"/>
                <w:szCs w:val="20"/>
              </w:rPr>
              <w:t>Benefit</w:t>
            </w:r>
            <w:r w:rsidRPr="00CE2226">
              <w:rPr>
                <w:rFonts w:eastAsia="Times New Roman" w:cs="Arial"/>
                <w:color w:val="000000"/>
                <w:sz w:val="20"/>
                <w:szCs w:val="20"/>
              </w:rPr>
              <w:t>: Cost effective way to increase utilization of pre-existing training opportunities would reduce the need to create new training programs.</w:t>
            </w:r>
          </w:p>
        </w:tc>
      </w:tr>
      <w:tr w:rsidR="00724446" w14:paraId="05BC70E9" w14:textId="77777777" w:rsidTr="00B70BB5">
        <w:tc>
          <w:tcPr>
            <w:tcW w:w="1406" w:type="dxa"/>
            <w:vMerge/>
          </w:tcPr>
          <w:p w14:paraId="572EFE12" w14:textId="77777777" w:rsidR="00B35FE5" w:rsidRPr="00CE2226" w:rsidRDefault="00B35FE5" w:rsidP="00D554AE">
            <w:pPr>
              <w:spacing w:before="120" w:after="120"/>
              <w:rPr>
                <w:rFonts w:cs="Arial"/>
                <w:sz w:val="20"/>
                <w:szCs w:val="20"/>
              </w:rPr>
            </w:pPr>
          </w:p>
        </w:tc>
        <w:tc>
          <w:tcPr>
            <w:tcW w:w="3225" w:type="dxa"/>
          </w:tcPr>
          <w:p w14:paraId="40D5EE54" w14:textId="565B4C90" w:rsidR="00B35FE5" w:rsidRPr="00B35FE5" w:rsidRDefault="00B35FE5" w:rsidP="00D554AE">
            <w:pPr>
              <w:spacing w:before="120" w:after="120"/>
              <w:ind w:left="53"/>
              <w:rPr>
                <w:sz w:val="20"/>
                <w:szCs w:val="20"/>
              </w:rPr>
            </w:pPr>
            <w:r w:rsidRPr="00B35FE5">
              <w:rPr>
                <w:rFonts w:eastAsia="Times New Roman"/>
                <w:color w:val="000000"/>
                <w:sz w:val="20"/>
                <w:szCs w:val="20"/>
              </w:rPr>
              <w:t>Determine if training needs are widespread or localized to specific departments and/or job description.</w:t>
            </w:r>
          </w:p>
        </w:tc>
        <w:tc>
          <w:tcPr>
            <w:tcW w:w="2059" w:type="dxa"/>
          </w:tcPr>
          <w:p w14:paraId="6A24D4AB"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4</w:t>
            </w:r>
          </w:p>
        </w:tc>
        <w:tc>
          <w:tcPr>
            <w:tcW w:w="1855" w:type="dxa"/>
          </w:tcPr>
          <w:p w14:paraId="21FFA141"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4</w:t>
            </w:r>
          </w:p>
        </w:tc>
        <w:tc>
          <w:tcPr>
            <w:tcW w:w="4950" w:type="dxa"/>
          </w:tcPr>
          <w:p w14:paraId="66D9FB20" w14:textId="77777777" w:rsidR="00B35FE5" w:rsidRPr="00CE2226" w:rsidRDefault="00B35FE5" w:rsidP="00D554AE">
            <w:pPr>
              <w:spacing w:before="120" w:after="120"/>
              <w:ind w:left="74"/>
              <w:textAlignment w:val="baseline"/>
              <w:rPr>
                <w:rFonts w:eastAsia="Times New Roman" w:cs="Arial"/>
                <w:color w:val="000000"/>
                <w:sz w:val="20"/>
                <w:szCs w:val="20"/>
              </w:rPr>
            </w:pPr>
            <w:r w:rsidRPr="001333BE">
              <w:rPr>
                <w:rFonts w:eastAsia="Times New Roman" w:cs="Arial"/>
                <w:b/>
                <w:bCs/>
                <w:color w:val="000000"/>
                <w:sz w:val="20"/>
                <w:szCs w:val="20"/>
              </w:rPr>
              <w:t>Benefit</w:t>
            </w:r>
            <w:r w:rsidRPr="00CE2226">
              <w:rPr>
                <w:rFonts w:eastAsia="Times New Roman" w:cs="Arial"/>
                <w:color w:val="000000"/>
                <w:sz w:val="20"/>
                <w:szCs w:val="20"/>
              </w:rPr>
              <w:t>: Training could be created on a targeted basis to fit specific needs as opposed to generic training for all employees.</w:t>
            </w:r>
          </w:p>
          <w:p w14:paraId="5383E386" w14:textId="77777777" w:rsidR="00B35FE5" w:rsidRPr="00B35FE5" w:rsidRDefault="00B35FE5" w:rsidP="00D554AE">
            <w:pPr>
              <w:spacing w:before="120" w:after="120"/>
              <w:ind w:left="74"/>
              <w:rPr>
                <w:sz w:val="20"/>
                <w:szCs w:val="20"/>
              </w:rPr>
            </w:pPr>
            <w:r w:rsidRPr="001333BE">
              <w:rPr>
                <w:rFonts w:eastAsia="Times New Roman"/>
                <w:b/>
                <w:bCs/>
                <w:color w:val="000000"/>
                <w:sz w:val="20"/>
                <w:szCs w:val="20"/>
              </w:rPr>
              <w:t>Limitation</w:t>
            </w:r>
            <w:r w:rsidRPr="00B35FE5">
              <w:rPr>
                <w:rFonts w:eastAsia="Times New Roman"/>
                <w:color w:val="000000"/>
                <w:sz w:val="20"/>
                <w:szCs w:val="20"/>
              </w:rPr>
              <w:t>: Would require conducting needs assessments across multiple departments.</w:t>
            </w:r>
          </w:p>
        </w:tc>
      </w:tr>
      <w:tr w:rsidR="00724446" w14:paraId="1C202780" w14:textId="77777777" w:rsidTr="00B70BB5">
        <w:tc>
          <w:tcPr>
            <w:tcW w:w="1406" w:type="dxa"/>
            <w:vMerge/>
          </w:tcPr>
          <w:p w14:paraId="29445D55" w14:textId="77777777" w:rsidR="00B35FE5" w:rsidRPr="00CE2226" w:rsidRDefault="00B35FE5" w:rsidP="00D554AE">
            <w:pPr>
              <w:spacing w:before="120" w:after="120"/>
              <w:rPr>
                <w:rFonts w:cs="Arial"/>
                <w:sz w:val="20"/>
                <w:szCs w:val="20"/>
              </w:rPr>
            </w:pPr>
          </w:p>
        </w:tc>
        <w:tc>
          <w:tcPr>
            <w:tcW w:w="3225" w:type="dxa"/>
          </w:tcPr>
          <w:p w14:paraId="3EBD52AE" w14:textId="77777777" w:rsidR="00B35FE5" w:rsidRPr="00B35FE5" w:rsidRDefault="00B35FE5" w:rsidP="00D554AE">
            <w:pPr>
              <w:spacing w:before="120" w:after="120"/>
              <w:ind w:left="53"/>
              <w:rPr>
                <w:rFonts w:eastAsia="Times New Roman"/>
                <w:color w:val="000000"/>
                <w:sz w:val="20"/>
                <w:szCs w:val="20"/>
              </w:rPr>
            </w:pPr>
            <w:r w:rsidRPr="00B35FE5">
              <w:rPr>
                <w:rFonts w:eastAsia="Times New Roman"/>
                <w:color w:val="000000"/>
                <w:sz w:val="20"/>
                <w:szCs w:val="20"/>
              </w:rPr>
              <w:t>Encourage supervisors to allow training release from typical duties.</w:t>
            </w:r>
          </w:p>
        </w:tc>
        <w:tc>
          <w:tcPr>
            <w:tcW w:w="2059" w:type="dxa"/>
          </w:tcPr>
          <w:p w14:paraId="0019BE06"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5</w:t>
            </w:r>
          </w:p>
        </w:tc>
        <w:tc>
          <w:tcPr>
            <w:tcW w:w="1855" w:type="dxa"/>
          </w:tcPr>
          <w:p w14:paraId="769B935D"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4</w:t>
            </w:r>
          </w:p>
        </w:tc>
        <w:tc>
          <w:tcPr>
            <w:tcW w:w="4950" w:type="dxa"/>
          </w:tcPr>
          <w:p w14:paraId="497156EA" w14:textId="77777777" w:rsidR="00B35FE5" w:rsidRPr="00CE2226" w:rsidRDefault="00B35FE5" w:rsidP="00D554AE">
            <w:pPr>
              <w:spacing w:before="120" w:after="120"/>
              <w:ind w:left="74"/>
              <w:textAlignment w:val="baseline"/>
              <w:rPr>
                <w:rFonts w:eastAsia="Times New Roman" w:cs="Arial"/>
                <w:color w:val="000000"/>
                <w:sz w:val="20"/>
                <w:szCs w:val="20"/>
              </w:rPr>
            </w:pPr>
            <w:r w:rsidRPr="001333BE">
              <w:rPr>
                <w:rFonts w:eastAsia="Times New Roman" w:cs="Arial"/>
                <w:b/>
                <w:bCs/>
                <w:color w:val="000000"/>
                <w:sz w:val="20"/>
                <w:szCs w:val="20"/>
              </w:rPr>
              <w:t>Benefit</w:t>
            </w:r>
            <w:r w:rsidRPr="00CE2226">
              <w:rPr>
                <w:rFonts w:eastAsia="Times New Roman" w:cs="Arial"/>
                <w:color w:val="000000"/>
                <w:sz w:val="20"/>
                <w:szCs w:val="20"/>
              </w:rPr>
              <w:t>: Would show employees a commitment to the value of training and costs very little.</w:t>
            </w:r>
          </w:p>
        </w:tc>
      </w:tr>
      <w:tr w:rsidR="00724446" w14:paraId="7B945596" w14:textId="77777777" w:rsidTr="00B70BB5">
        <w:tc>
          <w:tcPr>
            <w:tcW w:w="1406" w:type="dxa"/>
            <w:vMerge/>
          </w:tcPr>
          <w:p w14:paraId="189820D6" w14:textId="77777777" w:rsidR="00B35FE5" w:rsidRPr="00CE2226" w:rsidRDefault="00B35FE5" w:rsidP="00D554AE">
            <w:pPr>
              <w:spacing w:before="120" w:after="120"/>
              <w:rPr>
                <w:rFonts w:cs="Arial"/>
                <w:sz w:val="20"/>
                <w:szCs w:val="20"/>
              </w:rPr>
            </w:pPr>
          </w:p>
        </w:tc>
        <w:tc>
          <w:tcPr>
            <w:tcW w:w="3225" w:type="dxa"/>
          </w:tcPr>
          <w:p w14:paraId="1F306239" w14:textId="17225DFA" w:rsidR="00B35FE5" w:rsidRPr="00B35FE5" w:rsidRDefault="00B35FE5" w:rsidP="00D554AE">
            <w:pPr>
              <w:spacing w:before="120" w:after="120"/>
              <w:ind w:left="53"/>
              <w:rPr>
                <w:rFonts w:eastAsia="Times New Roman"/>
                <w:color w:val="000000"/>
                <w:sz w:val="20"/>
                <w:szCs w:val="20"/>
              </w:rPr>
            </w:pPr>
            <w:r w:rsidRPr="615A2E80">
              <w:rPr>
                <w:rFonts w:eastAsia="Times New Roman"/>
                <w:color w:val="000000" w:themeColor="text1"/>
                <w:sz w:val="20"/>
                <w:szCs w:val="20"/>
              </w:rPr>
              <w:t>Encourage training programs to survey attendees about the applicability of the trainings</w:t>
            </w:r>
            <w:r w:rsidR="615A2E80" w:rsidRPr="615A2E80">
              <w:rPr>
                <w:rFonts w:eastAsia="Times New Roman"/>
                <w:color w:val="000000" w:themeColor="text1"/>
                <w:sz w:val="20"/>
                <w:szCs w:val="20"/>
              </w:rPr>
              <w:t>.</w:t>
            </w:r>
          </w:p>
        </w:tc>
        <w:tc>
          <w:tcPr>
            <w:tcW w:w="2059" w:type="dxa"/>
          </w:tcPr>
          <w:p w14:paraId="1E34EC31"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3</w:t>
            </w:r>
          </w:p>
        </w:tc>
        <w:tc>
          <w:tcPr>
            <w:tcW w:w="1855" w:type="dxa"/>
          </w:tcPr>
          <w:p w14:paraId="6F55D237" w14:textId="77777777" w:rsidR="00B35FE5" w:rsidRPr="00CE2226" w:rsidRDefault="00B35FE5" w:rsidP="00D554AE">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5</w:t>
            </w:r>
          </w:p>
        </w:tc>
        <w:tc>
          <w:tcPr>
            <w:tcW w:w="4950" w:type="dxa"/>
          </w:tcPr>
          <w:p w14:paraId="4A6E6D95" w14:textId="77777777" w:rsidR="00B35FE5" w:rsidRPr="00CE2226" w:rsidRDefault="00B35FE5" w:rsidP="00D554AE">
            <w:pPr>
              <w:spacing w:before="120" w:after="120"/>
              <w:ind w:left="74"/>
              <w:textAlignment w:val="baseline"/>
              <w:rPr>
                <w:rFonts w:eastAsia="Times New Roman" w:cs="Arial"/>
                <w:color w:val="000000"/>
                <w:sz w:val="20"/>
                <w:szCs w:val="20"/>
              </w:rPr>
            </w:pPr>
            <w:r w:rsidRPr="001333BE">
              <w:rPr>
                <w:rFonts w:eastAsia="Times New Roman" w:cs="Arial"/>
                <w:b/>
                <w:bCs/>
                <w:color w:val="000000"/>
                <w:sz w:val="20"/>
                <w:szCs w:val="20"/>
              </w:rPr>
              <w:t>Benefit</w:t>
            </w:r>
            <w:r w:rsidRPr="00CE2226">
              <w:rPr>
                <w:rFonts w:eastAsia="Times New Roman" w:cs="Arial"/>
                <w:color w:val="000000"/>
                <w:sz w:val="20"/>
                <w:szCs w:val="20"/>
              </w:rPr>
              <w:t>: Making tweaks to existing training based on participant feedback would be less expensive than creating new content from scratch.</w:t>
            </w:r>
          </w:p>
          <w:p w14:paraId="096ED2A9" w14:textId="77777777" w:rsidR="00B35FE5" w:rsidRPr="00CE2226" w:rsidRDefault="00B35FE5" w:rsidP="00D554AE">
            <w:pPr>
              <w:spacing w:before="120" w:after="120"/>
              <w:ind w:left="74"/>
              <w:textAlignment w:val="baseline"/>
              <w:rPr>
                <w:rFonts w:eastAsia="Times New Roman" w:cs="Arial"/>
                <w:color w:val="000000"/>
                <w:sz w:val="20"/>
                <w:szCs w:val="20"/>
              </w:rPr>
            </w:pPr>
            <w:r w:rsidRPr="001333BE">
              <w:rPr>
                <w:rFonts w:eastAsia="Times New Roman" w:cs="Arial"/>
                <w:b/>
                <w:bCs/>
                <w:color w:val="000000"/>
                <w:sz w:val="20"/>
                <w:szCs w:val="20"/>
              </w:rPr>
              <w:t>Limitation</w:t>
            </w:r>
            <w:r w:rsidRPr="00CE2226">
              <w:rPr>
                <w:rFonts w:eastAsia="Times New Roman" w:cs="Arial"/>
                <w:color w:val="000000"/>
                <w:sz w:val="20"/>
                <w:szCs w:val="20"/>
              </w:rPr>
              <w:t>: Surveys may not give an accurate picture of exactly whether or not a training is impacting employee behavior and performance.</w:t>
            </w:r>
          </w:p>
        </w:tc>
      </w:tr>
    </w:tbl>
    <w:p w14:paraId="0724EA86" w14:textId="77777777" w:rsidR="00BD394A" w:rsidRDefault="00BD394A">
      <w:r>
        <w:br w:type="page"/>
      </w:r>
    </w:p>
    <w:tbl>
      <w:tblPr>
        <w:tblStyle w:val="TableGrid"/>
        <w:tblW w:w="13495" w:type="dxa"/>
        <w:tblLook w:val="04A0" w:firstRow="1" w:lastRow="0" w:firstColumn="1" w:lastColumn="0" w:noHBand="0" w:noVBand="1"/>
      </w:tblPr>
      <w:tblGrid>
        <w:gridCol w:w="1475"/>
        <w:gridCol w:w="3020"/>
        <w:gridCol w:w="1800"/>
        <w:gridCol w:w="1980"/>
        <w:gridCol w:w="5220"/>
      </w:tblGrid>
      <w:tr w:rsidR="00B35FE5" w14:paraId="342F77E5" w14:textId="77777777" w:rsidTr="00B70BB5">
        <w:trPr>
          <w:trHeight w:val="278"/>
        </w:trPr>
        <w:tc>
          <w:tcPr>
            <w:tcW w:w="13495" w:type="dxa"/>
            <w:gridSpan w:val="5"/>
            <w:shd w:val="clear" w:color="auto" w:fill="04676C"/>
            <w:vAlign w:val="center"/>
          </w:tcPr>
          <w:p w14:paraId="0AD8A49B" w14:textId="1F784DEE" w:rsidR="00B35FE5" w:rsidRPr="00C604FF" w:rsidRDefault="00B35FE5" w:rsidP="008F3302">
            <w:pPr>
              <w:spacing w:line="276" w:lineRule="auto"/>
              <w:ind w:left="720"/>
              <w:jc w:val="center"/>
              <w:textAlignment w:val="baseline"/>
              <w:rPr>
                <w:rFonts w:eastAsia="Times New Roman" w:cs="Arial"/>
                <w:b/>
                <w:color w:val="FFFFFF" w:themeColor="background1"/>
                <w:sz w:val="22"/>
              </w:rPr>
            </w:pPr>
            <w:r w:rsidRPr="00C604FF">
              <w:rPr>
                <w:rFonts w:eastAsia="Times New Roman" w:cs="Arial"/>
                <w:b/>
                <w:color w:val="FFFFFF" w:themeColor="background1"/>
                <w:sz w:val="22"/>
              </w:rPr>
              <w:lastRenderedPageBreak/>
              <w:t>Facilitators - Why Professionals in Their 30s are Staying</w:t>
            </w:r>
          </w:p>
        </w:tc>
      </w:tr>
      <w:tr w:rsidR="001C40B5" w14:paraId="2C4DB01F" w14:textId="77777777" w:rsidTr="00B70BB5">
        <w:tc>
          <w:tcPr>
            <w:tcW w:w="1475" w:type="dxa"/>
            <w:shd w:val="clear" w:color="auto" w:fill="04676C"/>
            <w:vAlign w:val="center"/>
          </w:tcPr>
          <w:p w14:paraId="1C175EC4" w14:textId="1F784DEE" w:rsidR="00B35FE5" w:rsidRPr="00C604FF" w:rsidRDefault="00B35FE5" w:rsidP="00D554AE">
            <w:pPr>
              <w:jc w:val="center"/>
              <w:rPr>
                <w:rFonts w:cs="Arial"/>
                <w:b/>
                <w:color w:val="FFFFFF" w:themeColor="background1"/>
                <w:sz w:val="22"/>
              </w:rPr>
            </w:pPr>
            <w:r w:rsidRPr="00C604FF">
              <w:rPr>
                <w:rFonts w:eastAsia="Times New Roman" w:cs="Arial"/>
                <w:b/>
                <w:color w:val="FFFFFF" w:themeColor="background1"/>
                <w:sz w:val="22"/>
              </w:rPr>
              <w:t>Areas of Opportunity</w:t>
            </w:r>
          </w:p>
        </w:tc>
        <w:tc>
          <w:tcPr>
            <w:tcW w:w="3020" w:type="dxa"/>
            <w:shd w:val="clear" w:color="auto" w:fill="04676C"/>
            <w:vAlign w:val="center"/>
          </w:tcPr>
          <w:p w14:paraId="479B3F1F" w14:textId="1F784DEE" w:rsidR="00B35FE5" w:rsidRPr="00C604FF" w:rsidRDefault="00B35FE5" w:rsidP="00D554AE">
            <w:pPr>
              <w:jc w:val="center"/>
              <w:rPr>
                <w:rFonts w:eastAsia="Times New Roman" w:cs="Arial"/>
                <w:b/>
                <w:color w:val="FFFFFF" w:themeColor="background1"/>
                <w:sz w:val="22"/>
              </w:rPr>
            </w:pPr>
            <w:r w:rsidRPr="00C604FF">
              <w:rPr>
                <w:rFonts w:eastAsia="Times New Roman" w:cs="Arial"/>
                <w:b/>
                <w:color w:val="FFFFFF" w:themeColor="background1"/>
                <w:sz w:val="22"/>
              </w:rPr>
              <w:t>Suggested Interventions</w:t>
            </w:r>
          </w:p>
        </w:tc>
        <w:tc>
          <w:tcPr>
            <w:tcW w:w="1800" w:type="dxa"/>
            <w:shd w:val="clear" w:color="auto" w:fill="595959" w:themeFill="text1" w:themeFillTint="A6"/>
            <w:vAlign w:val="center"/>
          </w:tcPr>
          <w:p w14:paraId="0BFD0C38" w14:textId="2DC68F2F" w:rsidR="00B368F2" w:rsidRPr="00C604FF" w:rsidRDefault="00B35FE5" w:rsidP="0076593C">
            <w:pPr>
              <w:spacing w:before="120"/>
              <w:jc w:val="center"/>
              <w:textAlignment w:val="baseline"/>
              <w:rPr>
                <w:bCs/>
                <w:color w:val="FFFFFF" w:themeColor="background1"/>
                <w:sz w:val="22"/>
              </w:rPr>
            </w:pPr>
            <w:r w:rsidRPr="00C604FF">
              <w:rPr>
                <w:b/>
                <w:color w:val="FFFFFF" w:themeColor="background1"/>
                <w:sz w:val="22"/>
              </w:rPr>
              <w:t xml:space="preserve">Impact Rating </w:t>
            </w:r>
            <w:r w:rsidRPr="00C604FF">
              <w:rPr>
                <w:b/>
                <w:color w:val="FFFFFF" w:themeColor="background1"/>
              </w:rPr>
              <w:br/>
            </w:r>
            <w:r w:rsidRPr="00C604FF">
              <w:rPr>
                <w:bCs/>
                <w:color w:val="FFFFFF" w:themeColor="background1"/>
                <w:sz w:val="22"/>
              </w:rPr>
              <w:t>1 (low impact)</w:t>
            </w:r>
          </w:p>
          <w:p w14:paraId="29D171C3" w14:textId="6ADDC910" w:rsidR="00B35FE5" w:rsidRPr="00C604FF" w:rsidRDefault="00B35FE5" w:rsidP="0076593C">
            <w:pPr>
              <w:spacing w:after="120"/>
              <w:jc w:val="center"/>
              <w:textAlignment w:val="baseline"/>
              <w:rPr>
                <w:rFonts w:eastAsia="Times New Roman" w:cs="Arial"/>
                <w:b/>
                <w:color w:val="FFFFFF" w:themeColor="background1"/>
                <w:sz w:val="22"/>
              </w:rPr>
            </w:pPr>
            <w:r w:rsidRPr="00C604FF">
              <w:rPr>
                <w:bCs/>
                <w:color w:val="FFFFFF" w:themeColor="background1"/>
                <w:sz w:val="22"/>
              </w:rPr>
              <w:t>to</w:t>
            </w:r>
            <w:r w:rsidRPr="00C604FF">
              <w:rPr>
                <w:bCs/>
                <w:color w:val="FFFFFF" w:themeColor="background1"/>
              </w:rPr>
              <w:br/>
            </w:r>
            <w:r w:rsidRPr="00C604FF">
              <w:rPr>
                <w:bCs/>
                <w:color w:val="FFFFFF" w:themeColor="background1"/>
                <w:sz w:val="22"/>
              </w:rPr>
              <w:t>5 (high impact)</w:t>
            </w:r>
          </w:p>
        </w:tc>
        <w:tc>
          <w:tcPr>
            <w:tcW w:w="1980" w:type="dxa"/>
            <w:shd w:val="clear" w:color="auto" w:fill="595959" w:themeFill="text1" w:themeFillTint="A6"/>
            <w:vAlign w:val="center"/>
          </w:tcPr>
          <w:p w14:paraId="63061616" w14:textId="1C28BB4C" w:rsidR="00B35FE5" w:rsidRPr="00C604FF" w:rsidRDefault="00B35FE5" w:rsidP="006968C1">
            <w:pPr>
              <w:widowControl w:val="0"/>
              <w:spacing w:before="120"/>
              <w:jc w:val="center"/>
              <w:rPr>
                <w:bCs/>
                <w:color w:val="FFFFFF" w:themeColor="background1"/>
                <w:sz w:val="22"/>
              </w:rPr>
            </w:pPr>
            <w:r w:rsidRPr="00C604FF">
              <w:rPr>
                <w:b/>
                <w:color w:val="FFFFFF" w:themeColor="background1"/>
                <w:sz w:val="22"/>
              </w:rPr>
              <w:t xml:space="preserve">Difficulty Rating </w:t>
            </w:r>
            <w:r w:rsidRPr="00C604FF">
              <w:rPr>
                <w:b/>
                <w:color w:val="FFFFFF" w:themeColor="background1"/>
              </w:rPr>
              <w:br/>
            </w:r>
            <w:r w:rsidRPr="00C604FF">
              <w:rPr>
                <w:bCs/>
                <w:color w:val="FFFFFF" w:themeColor="background1"/>
                <w:sz w:val="22"/>
              </w:rPr>
              <w:t>1 (very easy)</w:t>
            </w:r>
          </w:p>
          <w:p w14:paraId="7B8A386F" w14:textId="27DF8A4B" w:rsidR="00B35FE5" w:rsidRPr="00C604FF" w:rsidRDefault="00B35FE5" w:rsidP="006968C1">
            <w:pPr>
              <w:spacing w:after="120"/>
              <w:jc w:val="center"/>
              <w:textAlignment w:val="baseline"/>
              <w:rPr>
                <w:rFonts w:eastAsia="Times New Roman" w:cs="Arial"/>
                <w:b/>
                <w:color w:val="FFFFFF" w:themeColor="background1"/>
                <w:sz w:val="22"/>
              </w:rPr>
            </w:pPr>
            <w:r w:rsidRPr="00C604FF">
              <w:rPr>
                <w:bCs/>
                <w:color w:val="FFFFFF" w:themeColor="background1"/>
                <w:sz w:val="22"/>
              </w:rPr>
              <w:t>to</w:t>
            </w:r>
            <w:r w:rsidRPr="00C604FF">
              <w:rPr>
                <w:bCs/>
                <w:color w:val="FFFFFF" w:themeColor="background1"/>
              </w:rPr>
              <w:br/>
            </w:r>
            <w:r w:rsidRPr="00C604FF">
              <w:rPr>
                <w:bCs/>
                <w:color w:val="FFFFFF" w:themeColor="background1"/>
                <w:sz w:val="22"/>
              </w:rPr>
              <w:t>5</w:t>
            </w:r>
            <w:r w:rsidR="00B70BB5">
              <w:rPr>
                <w:bCs/>
                <w:color w:val="FFFFFF" w:themeColor="background1"/>
              </w:rPr>
              <w:t xml:space="preserve"> </w:t>
            </w:r>
            <w:r w:rsidRPr="00C604FF">
              <w:rPr>
                <w:bCs/>
                <w:color w:val="FFFFFF" w:themeColor="background1"/>
                <w:sz w:val="22"/>
              </w:rPr>
              <w:t>(very difficult)</w:t>
            </w:r>
          </w:p>
        </w:tc>
        <w:tc>
          <w:tcPr>
            <w:tcW w:w="5220" w:type="dxa"/>
            <w:shd w:val="clear" w:color="auto" w:fill="04676C"/>
            <w:vAlign w:val="center"/>
          </w:tcPr>
          <w:p w14:paraId="00A3F07E" w14:textId="77777777" w:rsidR="00B35FE5" w:rsidRPr="00C604FF" w:rsidRDefault="00B35FE5" w:rsidP="00D554AE">
            <w:pPr>
              <w:ind w:left="720"/>
              <w:jc w:val="center"/>
              <w:textAlignment w:val="baseline"/>
              <w:rPr>
                <w:rFonts w:eastAsia="Times New Roman" w:cs="Arial"/>
                <w:b/>
                <w:color w:val="FFFFFF" w:themeColor="background1"/>
                <w:sz w:val="22"/>
              </w:rPr>
            </w:pPr>
            <w:r w:rsidRPr="00C604FF">
              <w:rPr>
                <w:rFonts w:eastAsia="Times New Roman" w:cs="Arial"/>
                <w:b/>
                <w:color w:val="FFFFFF" w:themeColor="background1"/>
                <w:sz w:val="22"/>
              </w:rPr>
              <w:t>Benefits &amp; Limitations</w:t>
            </w:r>
          </w:p>
        </w:tc>
      </w:tr>
      <w:tr w:rsidR="00724446" w14:paraId="2025C993" w14:textId="77777777" w:rsidTr="008F3302">
        <w:tc>
          <w:tcPr>
            <w:tcW w:w="1475" w:type="dxa"/>
          </w:tcPr>
          <w:p w14:paraId="3B6A5E65" w14:textId="77777777" w:rsidR="00B35FE5" w:rsidRPr="00CE2226" w:rsidRDefault="00B35FE5" w:rsidP="00FC787B">
            <w:pPr>
              <w:spacing w:before="120"/>
              <w:rPr>
                <w:rFonts w:eastAsia="Times New Roman" w:cs="Arial"/>
                <w:b/>
                <w:bCs/>
                <w:color w:val="000000"/>
                <w:sz w:val="20"/>
                <w:szCs w:val="20"/>
              </w:rPr>
            </w:pPr>
            <w:r w:rsidRPr="00CE2226">
              <w:rPr>
                <w:rFonts w:eastAsia="Times New Roman" w:cs="Arial"/>
                <w:color w:val="000000"/>
                <w:sz w:val="20"/>
                <w:szCs w:val="20"/>
              </w:rPr>
              <w:t>Meaningful Work (people love this aspect of their jobs!)</w:t>
            </w:r>
          </w:p>
        </w:tc>
        <w:tc>
          <w:tcPr>
            <w:tcW w:w="3020" w:type="dxa"/>
          </w:tcPr>
          <w:p w14:paraId="6D5F657A" w14:textId="43638D95" w:rsidR="00B35FE5" w:rsidRPr="00B35FE5" w:rsidRDefault="4B77DBFB" w:rsidP="00FC787B">
            <w:pPr>
              <w:spacing w:before="120" w:after="120"/>
              <w:ind w:left="80"/>
            </w:pPr>
            <w:r w:rsidRPr="4B77DBFB">
              <w:rPr>
                <w:rFonts w:eastAsia="Times New Roman"/>
                <w:color w:val="000000" w:themeColor="text1"/>
                <w:sz w:val="20"/>
                <w:szCs w:val="20"/>
              </w:rPr>
              <w:t>Use social media to show employees their positive impact on students.</w:t>
            </w:r>
          </w:p>
          <w:p w14:paraId="7AB41274" w14:textId="15D71734" w:rsidR="00B35FE5" w:rsidRPr="00B35FE5" w:rsidRDefault="02F590F5" w:rsidP="00FC787B">
            <w:pPr>
              <w:spacing w:before="120" w:after="120"/>
              <w:ind w:left="80"/>
              <w:rPr>
                <w:rFonts w:eastAsia="Times New Roman"/>
                <w:color w:val="000000" w:themeColor="text1"/>
                <w:sz w:val="20"/>
                <w:szCs w:val="20"/>
              </w:rPr>
            </w:pPr>
            <w:r w:rsidRPr="02F590F5">
              <w:rPr>
                <w:rFonts w:eastAsia="Times New Roman"/>
                <w:color w:val="000000" w:themeColor="text1"/>
                <w:sz w:val="20"/>
                <w:szCs w:val="20"/>
              </w:rPr>
              <w:t>Encourage employees to connect with other departments.</w:t>
            </w:r>
          </w:p>
        </w:tc>
        <w:tc>
          <w:tcPr>
            <w:tcW w:w="1800" w:type="dxa"/>
          </w:tcPr>
          <w:p w14:paraId="6934F8DB" w14:textId="77777777" w:rsidR="00B35FE5" w:rsidRPr="00CE2226" w:rsidRDefault="00B35FE5" w:rsidP="00FC787B">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5</w:t>
            </w:r>
          </w:p>
        </w:tc>
        <w:tc>
          <w:tcPr>
            <w:tcW w:w="1980" w:type="dxa"/>
          </w:tcPr>
          <w:p w14:paraId="303BC832" w14:textId="77777777" w:rsidR="00B35FE5" w:rsidRPr="00CE2226" w:rsidRDefault="00B35FE5" w:rsidP="00FC787B">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1</w:t>
            </w:r>
          </w:p>
        </w:tc>
        <w:tc>
          <w:tcPr>
            <w:tcW w:w="5220" w:type="dxa"/>
          </w:tcPr>
          <w:p w14:paraId="007BE974" w14:textId="06C162E4" w:rsidR="00B35FE5" w:rsidRPr="00CE2226" w:rsidRDefault="6CD71657" w:rsidP="00FC787B">
            <w:pPr>
              <w:spacing w:before="120" w:after="120"/>
              <w:ind w:left="115"/>
              <w:textAlignment w:val="baseline"/>
              <w:rPr>
                <w:rFonts w:eastAsia="Times New Roman" w:cs="Arial"/>
                <w:color w:val="000000"/>
                <w:sz w:val="20"/>
                <w:szCs w:val="20"/>
              </w:rPr>
            </w:pPr>
            <w:r w:rsidRPr="6CD71657">
              <w:rPr>
                <w:rFonts w:eastAsia="Times New Roman" w:cs="Arial"/>
                <w:b/>
                <w:bCs/>
                <w:color w:val="000000" w:themeColor="text1"/>
                <w:sz w:val="20"/>
                <w:szCs w:val="20"/>
              </w:rPr>
              <w:t>Benefit</w:t>
            </w:r>
            <w:r w:rsidRPr="6CD71657">
              <w:rPr>
                <w:rFonts w:eastAsia="Times New Roman" w:cs="Arial"/>
                <w:color w:val="000000" w:themeColor="text1"/>
                <w:sz w:val="20"/>
                <w:szCs w:val="20"/>
              </w:rPr>
              <w:t xml:space="preserve">: </w:t>
            </w:r>
            <w:r w:rsidR="126D3CFF" w:rsidRPr="126D3CFF">
              <w:rPr>
                <w:rFonts w:eastAsia="Times New Roman" w:cs="Arial"/>
                <w:color w:val="000000" w:themeColor="text1"/>
                <w:sz w:val="20"/>
                <w:szCs w:val="20"/>
              </w:rPr>
              <w:t>Leveraging the low</w:t>
            </w:r>
            <w:r w:rsidR="5A26DEC2" w:rsidRPr="5A26DEC2">
              <w:rPr>
                <w:rFonts w:eastAsia="Times New Roman" w:cs="Arial"/>
                <w:color w:val="000000" w:themeColor="text1"/>
                <w:sz w:val="20"/>
                <w:szCs w:val="20"/>
              </w:rPr>
              <w:t>-cost tool of social media</w:t>
            </w:r>
            <w:r w:rsidR="126D3CFF" w:rsidRPr="126D3CFF">
              <w:rPr>
                <w:rFonts w:eastAsia="Times New Roman" w:cs="Arial"/>
                <w:color w:val="000000" w:themeColor="text1"/>
                <w:sz w:val="20"/>
                <w:szCs w:val="20"/>
              </w:rPr>
              <w:t xml:space="preserve"> may</w:t>
            </w:r>
            <w:r w:rsidR="00B35FE5" w:rsidRPr="6CD71657">
              <w:rPr>
                <w:rFonts w:eastAsia="Times New Roman" w:cs="Arial"/>
                <w:color w:val="000000" w:themeColor="text1"/>
                <w:sz w:val="20"/>
                <w:szCs w:val="20"/>
              </w:rPr>
              <w:t xml:space="preserve"> help </w:t>
            </w:r>
            <w:r w:rsidR="7669E5B3" w:rsidRPr="7669E5B3">
              <w:rPr>
                <w:rFonts w:eastAsia="Times New Roman" w:cs="Arial"/>
                <w:color w:val="000000" w:themeColor="text1"/>
                <w:sz w:val="20"/>
                <w:szCs w:val="20"/>
              </w:rPr>
              <w:t xml:space="preserve">employees </w:t>
            </w:r>
            <w:r w:rsidR="212F640D" w:rsidRPr="212F640D">
              <w:rPr>
                <w:rFonts w:eastAsia="Times New Roman" w:cs="Arial"/>
                <w:color w:val="000000" w:themeColor="text1"/>
                <w:sz w:val="20"/>
                <w:szCs w:val="20"/>
              </w:rPr>
              <w:t>understand their larger impact</w:t>
            </w:r>
            <w:r w:rsidR="02F590F5" w:rsidRPr="02F590F5">
              <w:rPr>
                <w:rFonts w:eastAsia="Times New Roman" w:cs="Arial"/>
                <w:color w:val="000000" w:themeColor="text1"/>
                <w:sz w:val="20"/>
                <w:szCs w:val="20"/>
              </w:rPr>
              <w:t>,</w:t>
            </w:r>
            <w:r w:rsidR="00B35FE5" w:rsidRPr="6CD71657">
              <w:rPr>
                <w:rFonts w:eastAsia="Times New Roman" w:cs="Arial"/>
                <w:color w:val="000000" w:themeColor="text1"/>
                <w:sz w:val="20"/>
                <w:szCs w:val="20"/>
              </w:rPr>
              <w:t xml:space="preserve"> even if they themselves can’t see the direct impact (i.e. folks who work at the gym might not see how the stress relief of exercise helps students’ success, but it does.)</w:t>
            </w:r>
          </w:p>
          <w:p w14:paraId="7AAAA7DB" w14:textId="7D9979DF" w:rsidR="00B35FE5" w:rsidRPr="00B35FE5" w:rsidRDefault="7C5E0C9A" w:rsidP="00FC787B">
            <w:pPr>
              <w:spacing w:before="120" w:after="120"/>
              <w:ind w:left="115"/>
              <w:textAlignment w:val="baseline"/>
              <w:rPr>
                <w:rFonts w:eastAsia="Times New Roman"/>
                <w:b/>
                <w:bCs/>
                <w:color w:val="000000" w:themeColor="text1"/>
                <w:sz w:val="20"/>
                <w:szCs w:val="20"/>
              </w:rPr>
            </w:pPr>
            <w:r w:rsidRPr="7C5E0C9A">
              <w:rPr>
                <w:rFonts w:eastAsia="Times New Roman"/>
                <w:b/>
                <w:bCs/>
                <w:color w:val="000000" w:themeColor="text1"/>
                <w:sz w:val="20"/>
                <w:szCs w:val="20"/>
              </w:rPr>
              <w:t>Benefit</w:t>
            </w:r>
            <w:r w:rsidRPr="7C5E0C9A">
              <w:rPr>
                <w:rFonts w:eastAsia="Times New Roman"/>
                <w:color w:val="000000" w:themeColor="text1"/>
                <w:sz w:val="20"/>
                <w:szCs w:val="20"/>
              </w:rPr>
              <w:t xml:space="preserve">: Students may </w:t>
            </w:r>
            <w:r w:rsidR="7FFC8B17" w:rsidRPr="7FFC8B17">
              <w:rPr>
                <w:rFonts w:eastAsia="Times New Roman"/>
                <w:color w:val="000000" w:themeColor="text1"/>
                <w:sz w:val="20"/>
                <w:szCs w:val="20"/>
              </w:rPr>
              <w:t>feel</w:t>
            </w:r>
            <w:r w:rsidRPr="7C5E0C9A">
              <w:rPr>
                <w:rFonts w:eastAsia="Times New Roman"/>
                <w:color w:val="000000" w:themeColor="text1"/>
                <w:sz w:val="20"/>
                <w:szCs w:val="20"/>
              </w:rPr>
              <w:t xml:space="preserve"> more </w:t>
            </w:r>
            <w:r w:rsidR="7FFC8B17" w:rsidRPr="7FFC8B17">
              <w:rPr>
                <w:rFonts w:eastAsia="Times New Roman"/>
                <w:color w:val="000000" w:themeColor="text1"/>
                <w:sz w:val="20"/>
                <w:szCs w:val="20"/>
              </w:rPr>
              <w:t>connected</w:t>
            </w:r>
            <w:r w:rsidRPr="7C5E0C9A">
              <w:rPr>
                <w:rFonts w:eastAsia="Times New Roman"/>
                <w:color w:val="000000" w:themeColor="text1"/>
                <w:sz w:val="20"/>
                <w:szCs w:val="20"/>
              </w:rPr>
              <w:t xml:space="preserve"> to </w:t>
            </w:r>
            <w:r w:rsidR="7FFC8B17" w:rsidRPr="7FFC8B17">
              <w:rPr>
                <w:rFonts w:eastAsia="Times New Roman"/>
                <w:color w:val="000000" w:themeColor="text1"/>
                <w:sz w:val="20"/>
                <w:szCs w:val="20"/>
              </w:rPr>
              <w:t xml:space="preserve">XYZU </w:t>
            </w:r>
            <w:r w:rsidR="133AAF3B" w:rsidRPr="133AAF3B">
              <w:rPr>
                <w:rFonts w:eastAsia="Times New Roman"/>
                <w:color w:val="000000" w:themeColor="text1"/>
                <w:sz w:val="20"/>
                <w:szCs w:val="20"/>
              </w:rPr>
              <w:t>and its entire workforce</w:t>
            </w:r>
            <w:r w:rsidR="70A6A275" w:rsidRPr="70A6A275">
              <w:rPr>
                <w:rFonts w:eastAsia="Times New Roman"/>
                <w:color w:val="000000" w:themeColor="text1"/>
                <w:sz w:val="20"/>
                <w:szCs w:val="20"/>
              </w:rPr>
              <w:t xml:space="preserve"> and it could improve student satisfaction.</w:t>
            </w:r>
          </w:p>
          <w:p w14:paraId="2CB7BEF7" w14:textId="67F88ABE" w:rsidR="00B35FE5" w:rsidRPr="00B35FE5" w:rsidRDefault="70A6A275" w:rsidP="00FC787B">
            <w:pPr>
              <w:spacing w:before="120" w:after="120"/>
              <w:ind w:left="115"/>
              <w:textAlignment w:val="baseline"/>
              <w:rPr>
                <w:rFonts w:eastAsia="Times New Roman"/>
                <w:color w:val="000000"/>
                <w:sz w:val="20"/>
                <w:szCs w:val="20"/>
              </w:rPr>
            </w:pPr>
            <w:r w:rsidRPr="70A6A275">
              <w:rPr>
                <w:rFonts w:eastAsia="Times New Roman"/>
                <w:b/>
                <w:bCs/>
                <w:color w:val="000000" w:themeColor="text1"/>
                <w:sz w:val="20"/>
                <w:szCs w:val="20"/>
              </w:rPr>
              <w:t xml:space="preserve">Limitations: </w:t>
            </w:r>
            <w:r w:rsidRPr="70A6A275">
              <w:rPr>
                <w:rFonts w:eastAsia="Times New Roman"/>
                <w:color w:val="000000" w:themeColor="text1"/>
                <w:sz w:val="20"/>
                <w:szCs w:val="20"/>
              </w:rPr>
              <w:t xml:space="preserve">Employees need to be engaged in social </w:t>
            </w:r>
            <w:r w:rsidR="6B66F546" w:rsidRPr="6B66F546">
              <w:rPr>
                <w:rFonts w:eastAsia="Times New Roman"/>
                <w:color w:val="000000" w:themeColor="text1"/>
                <w:sz w:val="20"/>
                <w:szCs w:val="20"/>
              </w:rPr>
              <w:t>media themselves for this intervention to be effective.</w:t>
            </w:r>
          </w:p>
        </w:tc>
      </w:tr>
      <w:tr w:rsidR="00724446" w14:paraId="7DD161F1" w14:textId="77777777" w:rsidTr="008F3302">
        <w:tc>
          <w:tcPr>
            <w:tcW w:w="1475" w:type="dxa"/>
          </w:tcPr>
          <w:p w14:paraId="64B2C216" w14:textId="77777777" w:rsidR="00B35FE5" w:rsidRPr="00CE2226" w:rsidRDefault="00B35FE5" w:rsidP="00B35FE5">
            <w:pPr>
              <w:rPr>
                <w:rFonts w:eastAsia="Times New Roman" w:cs="Arial"/>
                <w:color w:val="000000"/>
                <w:sz w:val="20"/>
                <w:szCs w:val="20"/>
              </w:rPr>
            </w:pPr>
          </w:p>
        </w:tc>
        <w:tc>
          <w:tcPr>
            <w:tcW w:w="3020" w:type="dxa"/>
          </w:tcPr>
          <w:p w14:paraId="38CCB899" w14:textId="79EFFC74" w:rsidR="00B35FE5" w:rsidRPr="00B35FE5" w:rsidRDefault="4B77DBFB" w:rsidP="00FC787B">
            <w:pPr>
              <w:spacing w:before="120" w:after="120"/>
              <w:ind w:left="80"/>
              <w:rPr>
                <w:sz w:val="20"/>
                <w:szCs w:val="20"/>
              </w:rPr>
            </w:pPr>
            <w:r w:rsidRPr="4B77DBFB">
              <w:rPr>
                <w:sz w:val="20"/>
                <w:szCs w:val="20"/>
              </w:rPr>
              <w:t>Promote social connections amongst employees.</w:t>
            </w:r>
          </w:p>
        </w:tc>
        <w:tc>
          <w:tcPr>
            <w:tcW w:w="1800" w:type="dxa"/>
          </w:tcPr>
          <w:p w14:paraId="20D28546" w14:textId="77777777" w:rsidR="00B35FE5" w:rsidRPr="00CE2226" w:rsidRDefault="00B35FE5" w:rsidP="00FC787B">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5</w:t>
            </w:r>
          </w:p>
        </w:tc>
        <w:tc>
          <w:tcPr>
            <w:tcW w:w="1980" w:type="dxa"/>
          </w:tcPr>
          <w:p w14:paraId="474F910A" w14:textId="77777777" w:rsidR="00B35FE5" w:rsidRPr="00CE2226" w:rsidRDefault="00B35FE5" w:rsidP="00FC787B">
            <w:pPr>
              <w:spacing w:before="120" w:after="120"/>
              <w:jc w:val="center"/>
              <w:textAlignment w:val="baseline"/>
              <w:rPr>
                <w:rFonts w:eastAsia="Times New Roman" w:cs="Arial"/>
                <w:color w:val="000000"/>
                <w:sz w:val="20"/>
                <w:szCs w:val="20"/>
              </w:rPr>
            </w:pPr>
            <w:r w:rsidRPr="00CE2226">
              <w:rPr>
                <w:rFonts w:eastAsia="Times New Roman" w:cs="Arial"/>
                <w:color w:val="000000"/>
                <w:sz w:val="20"/>
                <w:szCs w:val="20"/>
              </w:rPr>
              <w:t>1</w:t>
            </w:r>
          </w:p>
        </w:tc>
        <w:tc>
          <w:tcPr>
            <w:tcW w:w="5220" w:type="dxa"/>
          </w:tcPr>
          <w:p w14:paraId="527C18D4" w14:textId="250213EA" w:rsidR="00B35FE5" w:rsidRPr="00CE2226" w:rsidRDefault="00B35FE5" w:rsidP="00FC787B">
            <w:pPr>
              <w:spacing w:before="120" w:after="120"/>
              <w:ind w:left="115"/>
              <w:textAlignment w:val="baseline"/>
              <w:rPr>
                <w:rFonts w:eastAsia="Times New Roman" w:cs="Arial"/>
                <w:color w:val="000000"/>
                <w:sz w:val="20"/>
                <w:szCs w:val="20"/>
              </w:rPr>
            </w:pPr>
            <w:r w:rsidRPr="001333BE">
              <w:rPr>
                <w:b/>
                <w:bCs/>
                <w:sz w:val="20"/>
                <w:szCs w:val="20"/>
              </w:rPr>
              <w:t>Benefit</w:t>
            </w:r>
            <w:r w:rsidRPr="00CE2226">
              <w:rPr>
                <w:sz w:val="20"/>
                <w:szCs w:val="20"/>
              </w:rPr>
              <w:t xml:space="preserve">: Much of the data points to employees </w:t>
            </w:r>
            <w:r w:rsidR="0645C65D" w:rsidRPr="0645C65D">
              <w:rPr>
                <w:sz w:val="20"/>
                <w:szCs w:val="20"/>
              </w:rPr>
              <w:t>feeling connected to</w:t>
            </w:r>
            <w:r w:rsidRPr="00CE2226">
              <w:rPr>
                <w:sz w:val="20"/>
                <w:szCs w:val="20"/>
              </w:rPr>
              <w:t xml:space="preserve"> their </w:t>
            </w:r>
            <w:r w:rsidR="0645C65D" w:rsidRPr="0645C65D">
              <w:rPr>
                <w:sz w:val="20"/>
                <w:szCs w:val="20"/>
              </w:rPr>
              <w:t>team</w:t>
            </w:r>
            <w:r w:rsidRPr="00CE2226">
              <w:rPr>
                <w:sz w:val="20"/>
                <w:szCs w:val="20"/>
              </w:rPr>
              <w:t xml:space="preserve">, and this being a big reason they love/want-to-stay at their job; it feels like a family to them. </w:t>
            </w:r>
            <w:r w:rsidR="0645C65D" w:rsidRPr="0645C65D">
              <w:rPr>
                <w:sz w:val="20"/>
                <w:szCs w:val="20"/>
              </w:rPr>
              <w:t>Promoting</w:t>
            </w:r>
            <w:r w:rsidRPr="00CE2226">
              <w:rPr>
                <w:sz w:val="20"/>
                <w:szCs w:val="20"/>
              </w:rPr>
              <w:t xml:space="preserve"> the opportunity to strengthen connections with coworkers will increase happiness overall.</w:t>
            </w:r>
          </w:p>
        </w:tc>
      </w:tr>
      <w:tr w:rsidR="00724446" w14:paraId="66977560" w14:textId="77777777" w:rsidTr="008F3302">
        <w:trPr>
          <w:trHeight w:val="188"/>
        </w:trPr>
        <w:tc>
          <w:tcPr>
            <w:tcW w:w="1475" w:type="dxa"/>
            <w:shd w:val="clear" w:color="auto" w:fill="DDD9C3" w:themeFill="background2" w:themeFillShade="E6"/>
          </w:tcPr>
          <w:p w14:paraId="64A74E17" w14:textId="77777777" w:rsidR="00B35FE5" w:rsidRPr="00CE2226" w:rsidRDefault="00B35FE5" w:rsidP="00B35FE5">
            <w:pPr>
              <w:rPr>
                <w:rFonts w:eastAsia="Times New Roman" w:cs="Arial"/>
                <w:b/>
                <w:bCs/>
                <w:color w:val="000000"/>
                <w:sz w:val="20"/>
                <w:szCs w:val="20"/>
              </w:rPr>
            </w:pPr>
          </w:p>
        </w:tc>
        <w:tc>
          <w:tcPr>
            <w:tcW w:w="3020" w:type="dxa"/>
            <w:shd w:val="clear" w:color="auto" w:fill="DDD9C3" w:themeFill="background2" w:themeFillShade="E6"/>
          </w:tcPr>
          <w:p w14:paraId="016BA5CC" w14:textId="77777777" w:rsidR="00B35FE5" w:rsidRPr="00CE2226" w:rsidRDefault="00B35FE5" w:rsidP="00B35FE5">
            <w:pPr>
              <w:rPr>
                <w:rFonts w:eastAsia="Times New Roman" w:cs="Arial"/>
                <w:b/>
                <w:bCs/>
                <w:color w:val="000000"/>
                <w:sz w:val="20"/>
                <w:szCs w:val="20"/>
              </w:rPr>
            </w:pPr>
          </w:p>
        </w:tc>
        <w:tc>
          <w:tcPr>
            <w:tcW w:w="1800" w:type="dxa"/>
            <w:shd w:val="clear" w:color="auto" w:fill="DDD9C3" w:themeFill="background2" w:themeFillShade="E6"/>
          </w:tcPr>
          <w:p w14:paraId="19C423A2" w14:textId="77777777" w:rsidR="00B35FE5" w:rsidRPr="00CE2226" w:rsidRDefault="00B35FE5" w:rsidP="00B35FE5">
            <w:pPr>
              <w:ind w:left="1080"/>
              <w:jc w:val="center"/>
              <w:textAlignment w:val="baseline"/>
              <w:rPr>
                <w:rFonts w:eastAsia="Times New Roman" w:cs="Arial"/>
                <w:b/>
                <w:bCs/>
                <w:color w:val="000000"/>
                <w:sz w:val="20"/>
                <w:szCs w:val="20"/>
              </w:rPr>
            </w:pPr>
          </w:p>
        </w:tc>
        <w:tc>
          <w:tcPr>
            <w:tcW w:w="1980" w:type="dxa"/>
            <w:shd w:val="clear" w:color="auto" w:fill="DDD9C3" w:themeFill="background2" w:themeFillShade="E6"/>
          </w:tcPr>
          <w:p w14:paraId="1497AAE3" w14:textId="77777777" w:rsidR="00B35FE5" w:rsidRPr="00CE2226" w:rsidRDefault="00B35FE5" w:rsidP="00B35FE5">
            <w:pPr>
              <w:ind w:left="1080"/>
              <w:jc w:val="center"/>
              <w:textAlignment w:val="baseline"/>
              <w:rPr>
                <w:rFonts w:eastAsia="Times New Roman" w:cs="Arial"/>
                <w:b/>
                <w:bCs/>
                <w:color w:val="000000"/>
                <w:sz w:val="20"/>
                <w:szCs w:val="20"/>
              </w:rPr>
            </w:pPr>
          </w:p>
        </w:tc>
        <w:tc>
          <w:tcPr>
            <w:tcW w:w="5220" w:type="dxa"/>
            <w:shd w:val="clear" w:color="auto" w:fill="DDD9C3" w:themeFill="background2" w:themeFillShade="E6"/>
          </w:tcPr>
          <w:p w14:paraId="19838BD0" w14:textId="77777777" w:rsidR="00B35FE5" w:rsidRPr="001B0E4E" w:rsidRDefault="00B35FE5" w:rsidP="00B35FE5">
            <w:pPr>
              <w:ind w:left="720"/>
              <w:textAlignment w:val="baseline"/>
              <w:rPr>
                <w:rFonts w:eastAsia="Times New Roman" w:cs="Arial"/>
                <w:b/>
                <w:bCs/>
                <w:color w:val="000000"/>
                <w:szCs w:val="24"/>
              </w:rPr>
            </w:pPr>
          </w:p>
        </w:tc>
      </w:tr>
      <w:tr w:rsidR="00724446" w14:paraId="0ABFC253" w14:textId="77777777" w:rsidTr="008F3302">
        <w:trPr>
          <w:trHeight w:val="2141"/>
        </w:trPr>
        <w:tc>
          <w:tcPr>
            <w:tcW w:w="1475" w:type="dxa"/>
          </w:tcPr>
          <w:p w14:paraId="5B7EDF05" w14:textId="57BEEE22" w:rsidR="00B35FE5" w:rsidRPr="00CE2226" w:rsidRDefault="00B35FE5" w:rsidP="00FC787B">
            <w:pPr>
              <w:spacing w:before="120"/>
              <w:rPr>
                <w:rFonts w:eastAsia="Times New Roman" w:cs="Arial"/>
                <w:b/>
                <w:bCs/>
                <w:color w:val="000000"/>
                <w:sz w:val="20"/>
                <w:szCs w:val="20"/>
              </w:rPr>
            </w:pPr>
            <w:r w:rsidRPr="097CD463">
              <w:rPr>
                <w:rFonts w:eastAsia="Times New Roman" w:cs="Arial"/>
                <w:color w:val="000000" w:themeColor="text1"/>
                <w:sz w:val="20"/>
                <w:szCs w:val="20"/>
              </w:rPr>
              <w:t>Work</w:t>
            </w:r>
            <w:r w:rsidR="097CD463" w:rsidRPr="097CD463">
              <w:rPr>
                <w:rFonts w:eastAsia="Times New Roman" w:cs="Arial"/>
                <w:color w:val="000000" w:themeColor="text1"/>
                <w:sz w:val="20"/>
                <w:szCs w:val="20"/>
              </w:rPr>
              <w:t>-life</w:t>
            </w:r>
            <w:r w:rsidRPr="097CD463">
              <w:rPr>
                <w:rFonts w:eastAsia="Times New Roman" w:cs="Arial"/>
                <w:color w:val="000000" w:themeColor="text1"/>
                <w:sz w:val="20"/>
                <w:szCs w:val="20"/>
              </w:rPr>
              <w:t xml:space="preserve"> Balance (great in some departments)</w:t>
            </w:r>
          </w:p>
        </w:tc>
        <w:tc>
          <w:tcPr>
            <w:tcW w:w="3020" w:type="dxa"/>
          </w:tcPr>
          <w:p w14:paraId="2D3E9DA2" w14:textId="6B6DCCCC" w:rsidR="00B35FE5" w:rsidRPr="001333BE" w:rsidRDefault="4B77DBFB" w:rsidP="00FC787B">
            <w:pPr>
              <w:spacing w:before="120" w:after="120"/>
              <w:ind w:left="53"/>
              <w:rPr>
                <w:rFonts w:eastAsia="Times New Roman"/>
                <w:color w:val="000000" w:themeColor="text1"/>
                <w:sz w:val="20"/>
                <w:szCs w:val="20"/>
              </w:rPr>
            </w:pPr>
            <w:r w:rsidRPr="4B77DBFB">
              <w:rPr>
                <w:rFonts w:eastAsia="Times New Roman"/>
                <w:color w:val="000000" w:themeColor="text1"/>
                <w:sz w:val="20"/>
                <w:szCs w:val="20"/>
              </w:rPr>
              <w:t>Audit work-life balance practices within departments.</w:t>
            </w:r>
          </w:p>
        </w:tc>
        <w:tc>
          <w:tcPr>
            <w:tcW w:w="1800" w:type="dxa"/>
          </w:tcPr>
          <w:p w14:paraId="56320905" w14:textId="77777777" w:rsidR="00B35FE5" w:rsidRPr="00CE2226" w:rsidRDefault="00B35FE5" w:rsidP="00FC787B">
            <w:pPr>
              <w:spacing w:before="120" w:after="120"/>
              <w:jc w:val="center"/>
              <w:textAlignment w:val="baseline"/>
              <w:rPr>
                <w:rFonts w:eastAsia="Times New Roman" w:cs="Arial"/>
                <w:color w:val="000000"/>
                <w:sz w:val="20"/>
                <w:szCs w:val="20"/>
              </w:rPr>
            </w:pPr>
            <w:r w:rsidRPr="7D5DDD63">
              <w:rPr>
                <w:rFonts w:eastAsia="Times New Roman" w:cs="Arial"/>
                <w:color w:val="000000" w:themeColor="text1"/>
                <w:sz w:val="20"/>
                <w:szCs w:val="20"/>
              </w:rPr>
              <w:t>5</w:t>
            </w:r>
          </w:p>
        </w:tc>
        <w:tc>
          <w:tcPr>
            <w:tcW w:w="1980" w:type="dxa"/>
          </w:tcPr>
          <w:p w14:paraId="5890F55C" w14:textId="77777777" w:rsidR="00B35FE5" w:rsidRPr="00CE2226" w:rsidRDefault="00B35FE5" w:rsidP="00FC787B">
            <w:pPr>
              <w:spacing w:before="120" w:after="120"/>
              <w:jc w:val="center"/>
              <w:textAlignment w:val="baseline"/>
              <w:rPr>
                <w:rFonts w:eastAsia="Times New Roman" w:cs="Arial"/>
                <w:color w:val="000000"/>
                <w:sz w:val="20"/>
                <w:szCs w:val="20"/>
              </w:rPr>
            </w:pPr>
            <w:r w:rsidRPr="7D5DDD63">
              <w:rPr>
                <w:rFonts w:eastAsia="Times New Roman" w:cs="Arial"/>
                <w:color w:val="000000" w:themeColor="text1"/>
                <w:sz w:val="20"/>
                <w:szCs w:val="20"/>
              </w:rPr>
              <w:t>3</w:t>
            </w:r>
          </w:p>
        </w:tc>
        <w:tc>
          <w:tcPr>
            <w:tcW w:w="5220" w:type="dxa"/>
          </w:tcPr>
          <w:p w14:paraId="15334D23" w14:textId="063D00AF" w:rsidR="00B35FE5" w:rsidRPr="00CE2226" w:rsidRDefault="539E2665" w:rsidP="00FC787B">
            <w:pPr>
              <w:spacing w:before="120" w:after="120"/>
              <w:ind w:left="68"/>
              <w:textAlignment w:val="baseline"/>
              <w:rPr>
                <w:rFonts w:eastAsia="Times New Roman" w:cs="Arial"/>
                <w:color w:val="000000" w:themeColor="text1"/>
                <w:sz w:val="20"/>
                <w:szCs w:val="20"/>
              </w:rPr>
            </w:pPr>
            <w:r w:rsidRPr="539E2665">
              <w:rPr>
                <w:rFonts w:eastAsia="Times New Roman" w:cs="Arial"/>
                <w:b/>
                <w:bCs/>
                <w:color w:val="000000" w:themeColor="text1"/>
                <w:sz w:val="20"/>
                <w:szCs w:val="20"/>
              </w:rPr>
              <w:t>Benefit</w:t>
            </w:r>
            <w:r w:rsidRPr="539E2665">
              <w:rPr>
                <w:rFonts w:eastAsia="Times New Roman" w:cs="Arial"/>
                <w:color w:val="000000" w:themeColor="text1"/>
                <w:sz w:val="20"/>
                <w:szCs w:val="20"/>
              </w:rPr>
              <w:t>: Encouraging a better work-life balance can help employees manage stress better.</w:t>
            </w:r>
          </w:p>
          <w:p w14:paraId="4C219D84" w14:textId="5E6842B2" w:rsidR="00B35FE5" w:rsidRPr="00CE2226" w:rsidRDefault="00B35FE5" w:rsidP="00FC787B">
            <w:pPr>
              <w:spacing w:before="120" w:after="120"/>
              <w:ind w:left="68"/>
              <w:textAlignment w:val="baseline"/>
              <w:rPr>
                <w:rFonts w:eastAsia="Times New Roman" w:cs="Arial"/>
                <w:color w:val="000000"/>
                <w:sz w:val="20"/>
                <w:szCs w:val="20"/>
              </w:rPr>
            </w:pPr>
            <w:r w:rsidRPr="539E2665">
              <w:rPr>
                <w:rFonts w:eastAsia="Times New Roman" w:cs="Arial"/>
                <w:b/>
                <w:color w:val="000000" w:themeColor="text1"/>
                <w:sz w:val="20"/>
                <w:szCs w:val="20"/>
              </w:rPr>
              <w:t xml:space="preserve">Benefit: </w:t>
            </w:r>
            <w:r w:rsidRPr="539E2665">
              <w:rPr>
                <w:rFonts w:eastAsia="Times New Roman" w:cs="Arial"/>
                <w:color w:val="000000" w:themeColor="text1"/>
                <w:sz w:val="20"/>
                <w:szCs w:val="20"/>
              </w:rPr>
              <w:t xml:space="preserve">Departments with </w:t>
            </w:r>
            <w:r w:rsidR="539E2665" w:rsidRPr="539E2665">
              <w:rPr>
                <w:rFonts w:eastAsia="Times New Roman" w:cs="Arial"/>
                <w:color w:val="000000" w:themeColor="text1"/>
                <w:sz w:val="20"/>
                <w:szCs w:val="20"/>
              </w:rPr>
              <w:t>better work-life balance practices</w:t>
            </w:r>
            <w:r w:rsidRPr="539E2665">
              <w:rPr>
                <w:rFonts w:eastAsia="Times New Roman" w:cs="Arial"/>
                <w:color w:val="000000" w:themeColor="text1"/>
                <w:sz w:val="20"/>
                <w:szCs w:val="20"/>
              </w:rPr>
              <w:t xml:space="preserve"> employees can learn </w:t>
            </w:r>
            <w:r w:rsidR="539E2665" w:rsidRPr="539E2665">
              <w:rPr>
                <w:rFonts w:eastAsia="Times New Roman" w:cs="Arial"/>
                <w:color w:val="000000" w:themeColor="text1"/>
                <w:sz w:val="20"/>
                <w:szCs w:val="20"/>
              </w:rPr>
              <w:t xml:space="preserve">and </w:t>
            </w:r>
            <w:r w:rsidR="329CF02B" w:rsidRPr="329CF02B">
              <w:rPr>
                <w:rFonts w:eastAsia="Times New Roman" w:cs="Arial"/>
                <w:color w:val="000000" w:themeColor="text1"/>
                <w:sz w:val="20"/>
                <w:szCs w:val="20"/>
              </w:rPr>
              <w:t>benefit</w:t>
            </w:r>
            <w:r w:rsidR="539E2665" w:rsidRPr="539E2665">
              <w:rPr>
                <w:rFonts w:eastAsia="Times New Roman" w:cs="Arial"/>
                <w:color w:val="000000" w:themeColor="text1"/>
                <w:sz w:val="20"/>
                <w:szCs w:val="20"/>
              </w:rPr>
              <w:t xml:space="preserve"> </w:t>
            </w:r>
            <w:r w:rsidRPr="539E2665">
              <w:rPr>
                <w:rFonts w:eastAsia="Times New Roman" w:cs="Arial"/>
                <w:color w:val="000000" w:themeColor="text1"/>
                <w:sz w:val="20"/>
                <w:szCs w:val="20"/>
              </w:rPr>
              <w:t xml:space="preserve">from those </w:t>
            </w:r>
            <w:r w:rsidR="539E2665" w:rsidRPr="539E2665">
              <w:rPr>
                <w:rFonts w:eastAsia="Times New Roman" w:cs="Arial"/>
                <w:color w:val="000000" w:themeColor="text1"/>
                <w:sz w:val="20"/>
                <w:szCs w:val="20"/>
              </w:rPr>
              <w:t>without those practices</w:t>
            </w:r>
            <w:r w:rsidRPr="539E2665">
              <w:rPr>
                <w:rFonts w:eastAsia="Times New Roman" w:cs="Arial"/>
                <w:color w:val="000000" w:themeColor="text1"/>
                <w:sz w:val="20"/>
                <w:szCs w:val="20"/>
              </w:rPr>
              <w:t>.</w:t>
            </w:r>
          </w:p>
          <w:p w14:paraId="40A4BBA7" w14:textId="77777777" w:rsidR="00B35FE5" w:rsidRPr="001B0E4E" w:rsidRDefault="00B35FE5" w:rsidP="00FC787B">
            <w:pPr>
              <w:spacing w:before="120" w:after="120"/>
              <w:ind w:left="68"/>
              <w:textAlignment w:val="baseline"/>
              <w:rPr>
                <w:rFonts w:eastAsia="Times New Roman" w:cs="Arial"/>
                <w:b/>
                <w:bCs/>
                <w:color w:val="000000"/>
                <w:szCs w:val="24"/>
              </w:rPr>
            </w:pPr>
            <w:r w:rsidRPr="001333BE">
              <w:rPr>
                <w:rFonts w:eastAsia="Times New Roman" w:cs="Arial"/>
                <w:b/>
                <w:bCs/>
                <w:color w:val="000000"/>
                <w:sz w:val="20"/>
                <w:szCs w:val="20"/>
              </w:rPr>
              <w:t>Limitation</w:t>
            </w:r>
            <w:r w:rsidRPr="00CE2226">
              <w:rPr>
                <w:rFonts w:eastAsia="Times New Roman" w:cs="Arial"/>
                <w:color w:val="000000"/>
                <w:sz w:val="20"/>
                <w:szCs w:val="20"/>
              </w:rPr>
              <w:t>: Not all departments have the same working conditions and needs, and not all can modify their current situations. Therefore, it may be difficult to create real change</w:t>
            </w:r>
            <w:r w:rsidRPr="001B0E4E">
              <w:rPr>
                <w:rFonts w:eastAsia="Times New Roman" w:cs="Arial"/>
                <w:color w:val="000000"/>
                <w:sz w:val="22"/>
              </w:rPr>
              <w:t>.</w:t>
            </w:r>
          </w:p>
        </w:tc>
      </w:tr>
    </w:tbl>
    <w:p w14:paraId="3591DE10" w14:textId="77777777" w:rsidR="00B40A0F" w:rsidRDefault="00B40A0F" w:rsidP="006D1417">
      <w:pPr>
        <w:pStyle w:val="Caption"/>
        <w:spacing w:after="0"/>
        <w:rPr>
          <w:b/>
          <w:bCs/>
          <w:i w:val="0"/>
          <w:iCs w:val="0"/>
          <w:color w:val="000000" w:themeColor="text1"/>
          <w:sz w:val="22"/>
          <w:szCs w:val="22"/>
        </w:rPr>
        <w:sectPr w:rsidR="00B40A0F" w:rsidSect="00344102">
          <w:headerReference w:type="default" r:id="rId8"/>
          <w:pgSz w:w="15840" w:h="12240" w:orient="landscape"/>
          <w:pgMar w:top="1296" w:right="1296" w:bottom="1296" w:left="1296" w:header="720" w:footer="720" w:gutter="0"/>
          <w:cols w:space="720"/>
          <w:docGrid w:linePitch="299"/>
        </w:sectPr>
      </w:pPr>
      <w:bookmarkStart w:id="8" w:name="_Toc38658953"/>
      <w:bookmarkEnd w:id="6"/>
      <w:bookmarkEnd w:id="7"/>
    </w:p>
    <w:p w14:paraId="74C48B6C" w14:textId="77777777" w:rsidR="00B70BB5" w:rsidRDefault="006D1417" w:rsidP="006D1417">
      <w:pPr>
        <w:pStyle w:val="Caption"/>
        <w:spacing w:after="0"/>
        <w:rPr>
          <w:b/>
          <w:bCs/>
          <w:i w:val="0"/>
          <w:iCs w:val="0"/>
          <w:color w:val="000000" w:themeColor="text1"/>
          <w:sz w:val="22"/>
          <w:szCs w:val="22"/>
        </w:rPr>
      </w:pPr>
      <w:bookmarkStart w:id="9" w:name="Check8"/>
      <w:bookmarkStart w:id="10" w:name="_Toc39173222"/>
      <w:r w:rsidRPr="006D1417">
        <w:rPr>
          <w:b/>
          <w:bCs/>
          <w:i w:val="0"/>
          <w:iCs w:val="0"/>
          <w:color w:val="000000" w:themeColor="text1"/>
          <w:sz w:val="22"/>
          <w:szCs w:val="22"/>
        </w:rPr>
        <w:lastRenderedPageBreak/>
        <w:t xml:space="preserve">Table </w:t>
      </w:r>
      <w:bookmarkEnd w:id="9"/>
      <w:r w:rsidR="00CB7046">
        <w:rPr>
          <w:b/>
          <w:bCs/>
          <w:i w:val="0"/>
          <w:iCs w:val="0"/>
          <w:color w:val="000000" w:themeColor="text1"/>
          <w:sz w:val="22"/>
          <w:szCs w:val="22"/>
        </w:rPr>
        <w:t>6</w:t>
      </w:r>
    </w:p>
    <w:p w14:paraId="649FFF44" w14:textId="27F1728E" w:rsidR="00B148F6" w:rsidRPr="006D1417" w:rsidRDefault="006D1417" w:rsidP="00B70BB5">
      <w:pPr>
        <w:pStyle w:val="Caption"/>
        <w:rPr>
          <w:color w:val="000000" w:themeColor="text1"/>
          <w:sz w:val="22"/>
          <w:szCs w:val="22"/>
        </w:rPr>
      </w:pPr>
      <w:r w:rsidRPr="006D1417">
        <w:rPr>
          <w:color w:val="000000" w:themeColor="text1"/>
          <w:sz w:val="22"/>
          <w:szCs w:val="22"/>
        </w:rPr>
        <w:br/>
        <w:t>Intervention Recommendations</w:t>
      </w:r>
      <w:bookmarkEnd w:id="8"/>
      <w:bookmarkEnd w:id="10"/>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795"/>
        <w:gridCol w:w="1800"/>
        <w:gridCol w:w="3240"/>
        <w:gridCol w:w="1620"/>
        <w:gridCol w:w="5040"/>
      </w:tblGrid>
      <w:tr w:rsidR="001D1093" w14:paraId="4A0ACDC3" w14:textId="5DC7CA5A" w:rsidTr="00B70BB5">
        <w:trPr>
          <w:trHeight w:val="420"/>
        </w:trPr>
        <w:tc>
          <w:tcPr>
            <w:tcW w:w="1795" w:type="dxa"/>
            <w:shd w:val="clear" w:color="auto" w:fill="04676C"/>
            <w:tcMar>
              <w:top w:w="100" w:type="dxa"/>
              <w:left w:w="100" w:type="dxa"/>
              <w:bottom w:w="100" w:type="dxa"/>
              <w:right w:w="100" w:type="dxa"/>
            </w:tcMar>
            <w:vAlign w:val="center"/>
          </w:tcPr>
          <w:p w14:paraId="6910AE11" w14:textId="77777777" w:rsidR="00B40A0F" w:rsidRPr="00B70BB5" w:rsidRDefault="00B40A0F" w:rsidP="00D6053F">
            <w:pPr>
              <w:tabs>
                <w:tab w:val="left" w:pos="900"/>
              </w:tabs>
              <w:jc w:val="center"/>
              <w:rPr>
                <w:b/>
                <w:bCs/>
                <w:color w:val="FFFFFF" w:themeColor="background1"/>
              </w:rPr>
            </w:pPr>
            <w:r w:rsidRPr="00B70BB5">
              <w:rPr>
                <w:b/>
                <w:bCs/>
                <w:color w:val="FFFFFF" w:themeColor="background1"/>
              </w:rPr>
              <w:t>Intervention</w:t>
            </w:r>
          </w:p>
        </w:tc>
        <w:tc>
          <w:tcPr>
            <w:tcW w:w="1800" w:type="dxa"/>
            <w:shd w:val="clear" w:color="auto" w:fill="04676C"/>
            <w:tcMar>
              <w:top w:w="100" w:type="dxa"/>
              <w:left w:w="100" w:type="dxa"/>
              <w:bottom w:w="100" w:type="dxa"/>
              <w:right w:w="100" w:type="dxa"/>
            </w:tcMar>
            <w:vAlign w:val="center"/>
          </w:tcPr>
          <w:p w14:paraId="3FF29E43" w14:textId="77777777" w:rsidR="00B40A0F" w:rsidRPr="00B70BB5" w:rsidRDefault="00B40A0F" w:rsidP="00D6053F">
            <w:pPr>
              <w:tabs>
                <w:tab w:val="left" w:pos="900"/>
              </w:tabs>
              <w:jc w:val="center"/>
              <w:rPr>
                <w:b/>
                <w:bCs/>
                <w:color w:val="FFFFFF" w:themeColor="background1"/>
              </w:rPr>
            </w:pPr>
            <w:r w:rsidRPr="00B70BB5">
              <w:rPr>
                <w:b/>
                <w:bCs/>
                <w:color w:val="FFFFFF" w:themeColor="background1"/>
              </w:rPr>
              <w:t>Scoring</w:t>
            </w:r>
          </w:p>
        </w:tc>
        <w:tc>
          <w:tcPr>
            <w:tcW w:w="3240" w:type="dxa"/>
            <w:shd w:val="clear" w:color="auto" w:fill="04676C"/>
            <w:tcMar>
              <w:top w:w="100" w:type="dxa"/>
              <w:left w:w="100" w:type="dxa"/>
              <w:bottom w:w="100" w:type="dxa"/>
              <w:right w:w="100" w:type="dxa"/>
            </w:tcMar>
            <w:vAlign w:val="center"/>
          </w:tcPr>
          <w:p w14:paraId="59AE533E" w14:textId="77777777" w:rsidR="00B40A0F" w:rsidRPr="00B70BB5" w:rsidRDefault="00B40A0F" w:rsidP="00D6053F">
            <w:pPr>
              <w:tabs>
                <w:tab w:val="left" w:pos="900"/>
              </w:tabs>
              <w:jc w:val="center"/>
              <w:rPr>
                <w:b/>
                <w:bCs/>
                <w:color w:val="FFFFFF" w:themeColor="background1"/>
              </w:rPr>
            </w:pPr>
            <w:r w:rsidRPr="00B70BB5">
              <w:rPr>
                <w:b/>
                <w:bCs/>
                <w:color w:val="FFFFFF" w:themeColor="background1"/>
              </w:rPr>
              <w:t>Reasoning</w:t>
            </w:r>
          </w:p>
        </w:tc>
        <w:tc>
          <w:tcPr>
            <w:tcW w:w="1620" w:type="dxa"/>
            <w:shd w:val="clear" w:color="auto" w:fill="04676C"/>
            <w:tcMar>
              <w:top w:w="100" w:type="dxa"/>
              <w:left w:w="100" w:type="dxa"/>
              <w:bottom w:w="100" w:type="dxa"/>
              <w:right w:w="100" w:type="dxa"/>
            </w:tcMar>
            <w:vAlign w:val="center"/>
          </w:tcPr>
          <w:p w14:paraId="0FBC68BD" w14:textId="545B4338" w:rsidR="00B40A0F" w:rsidRPr="00B70BB5" w:rsidRDefault="00F55886" w:rsidP="0D78D39A">
            <w:pPr>
              <w:jc w:val="center"/>
              <w:rPr>
                <w:b/>
                <w:bCs/>
                <w:color w:val="FFFFFF" w:themeColor="background1"/>
              </w:rPr>
            </w:pPr>
            <w:r w:rsidRPr="00B70BB5">
              <w:rPr>
                <w:b/>
                <w:bCs/>
                <w:color w:val="FFFFFF" w:themeColor="background1"/>
              </w:rPr>
              <w:t>Potential ROI</w:t>
            </w:r>
          </w:p>
        </w:tc>
        <w:tc>
          <w:tcPr>
            <w:tcW w:w="5040" w:type="dxa"/>
            <w:shd w:val="clear" w:color="auto" w:fill="04676C"/>
            <w:vAlign w:val="center"/>
          </w:tcPr>
          <w:p w14:paraId="54AAD89A" w14:textId="54A2926A" w:rsidR="00B40A0F" w:rsidRPr="00B70BB5" w:rsidRDefault="00FB75E6" w:rsidP="0021536F">
            <w:pPr>
              <w:tabs>
                <w:tab w:val="left" w:pos="900"/>
              </w:tabs>
              <w:jc w:val="center"/>
              <w:rPr>
                <w:b/>
                <w:bCs/>
                <w:color w:val="FFFFFF" w:themeColor="background1"/>
              </w:rPr>
            </w:pPr>
            <w:r w:rsidRPr="00B70BB5">
              <w:rPr>
                <w:b/>
                <w:bCs/>
                <w:color w:val="FFFFFF" w:themeColor="background1"/>
              </w:rPr>
              <w:t xml:space="preserve">Alignment to Stated Business </w:t>
            </w:r>
            <w:r w:rsidR="00DA509E" w:rsidRPr="00B70BB5">
              <w:rPr>
                <w:b/>
                <w:bCs/>
                <w:color w:val="FFFFFF" w:themeColor="background1"/>
              </w:rPr>
              <w:t>Objectives</w:t>
            </w:r>
          </w:p>
        </w:tc>
      </w:tr>
      <w:tr w:rsidR="00C36284" w14:paraId="25BEC8C8" w14:textId="77777777" w:rsidTr="00C6755B">
        <w:trPr>
          <w:trHeight w:val="1024"/>
        </w:trPr>
        <w:tc>
          <w:tcPr>
            <w:tcW w:w="1795" w:type="dxa"/>
            <w:tcMar>
              <w:top w:w="100" w:type="dxa"/>
              <w:left w:w="100" w:type="dxa"/>
              <w:bottom w:w="100" w:type="dxa"/>
              <w:right w:w="100" w:type="dxa"/>
            </w:tcMar>
          </w:tcPr>
          <w:p w14:paraId="3211CFCF" w14:textId="3D1A7FC4" w:rsidR="00C36284" w:rsidRPr="1107BCCC" w:rsidRDefault="00C36284" w:rsidP="00C36284">
            <w:pPr>
              <w:tabs>
                <w:tab w:val="left" w:pos="900"/>
              </w:tabs>
              <w:spacing w:after="120"/>
              <w:rPr>
                <w:rFonts w:eastAsia="Times New Roman"/>
                <w:color w:val="000000" w:themeColor="text1"/>
                <w:sz w:val="20"/>
                <w:szCs w:val="20"/>
              </w:rPr>
            </w:pPr>
            <w:r w:rsidRPr="1107BCCC">
              <w:rPr>
                <w:rFonts w:eastAsia="Times New Roman"/>
                <w:color w:val="000000" w:themeColor="text1"/>
                <w:sz w:val="20"/>
                <w:szCs w:val="20"/>
              </w:rPr>
              <w:t>Use social media to show employees their positive impact on students</w:t>
            </w:r>
          </w:p>
        </w:tc>
        <w:tc>
          <w:tcPr>
            <w:tcW w:w="1800" w:type="dxa"/>
            <w:tcMar>
              <w:top w:w="100" w:type="dxa"/>
              <w:left w:w="100" w:type="dxa"/>
              <w:bottom w:w="100" w:type="dxa"/>
              <w:right w:w="100" w:type="dxa"/>
            </w:tcMar>
          </w:tcPr>
          <w:p w14:paraId="705DFA49" w14:textId="3CA450F4" w:rsidR="00C36284" w:rsidRPr="00DB6ADC" w:rsidRDefault="00C36284" w:rsidP="00C36284">
            <w:pPr>
              <w:tabs>
                <w:tab w:val="left" w:pos="900"/>
              </w:tabs>
              <w:spacing w:after="120"/>
              <w:rPr>
                <w:color w:val="000000" w:themeColor="text1"/>
                <w:sz w:val="20"/>
                <w:szCs w:val="20"/>
              </w:rPr>
            </w:pPr>
            <w:r w:rsidRPr="00DB6ADC">
              <w:rPr>
                <w:color w:val="000000" w:themeColor="text1"/>
                <w:sz w:val="20"/>
                <w:szCs w:val="20"/>
              </w:rPr>
              <w:t>High Impact/ Low Difficulty</w:t>
            </w:r>
          </w:p>
        </w:tc>
        <w:tc>
          <w:tcPr>
            <w:tcW w:w="3240" w:type="dxa"/>
            <w:tcMar>
              <w:top w:w="100" w:type="dxa"/>
              <w:left w:w="100" w:type="dxa"/>
              <w:bottom w:w="100" w:type="dxa"/>
              <w:right w:w="100" w:type="dxa"/>
            </w:tcMar>
          </w:tcPr>
          <w:p w14:paraId="6057A44D" w14:textId="06C276D0" w:rsidR="00C36284" w:rsidRPr="00DB6ADC" w:rsidRDefault="00C36284" w:rsidP="00C36284">
            <w:pPr>
              <w:tabs>
                <w:tab w:val="left" w:pos="900"/>
              </w:tabs>
              <w:spacing w:after="120"/>
              <w:rPr>
                <w:color w:val="000000" w:themeColor="text1"/>
                <w:sz w:val="20"/>
                <w:szCs w:val="20"/>
              </w:rPr>
            </w:pPr>
            <w:r w:rsidRPr="00DB6ADC">
              <w:rPr>
                <w:color w:val="000000" w:themeColor="text1"/>
                <w:sz w:val="20"/>
                <w:szCs w:val="20"/>
              </w:rPr>
              <w:t>Many employees indicated that having meaningful work was very important to them. Social media can highlight to employees how they positively affect others</w:t>
            </w:r>
            <w:r w:rsidRPr="06410BDB">
              <w:rPr>
                <w:color w:val="000000" w:themeColor="text1"/>
                <w:sz w:val="20"/>
                <w:szCs w:val="20"/>
              </w:rPr>
              <w:t>.</w:t>
            </w:r>
          </w:p>
        </w:tc>
        <w:tc>
          <w:tcPr>
            <w:tcW w:w="1620" w:type="dxa"/>
            <w:tcMar>
              <w:top w:w="100" w:type="dxa"/>
              <w:left w:w="100" w:type="dxa"/>
              <w:bottom w:w="100" w:type="dxa"/>
              <w:right w:w="100" w:type="dxa"/>
            </w:tcMar>
          </w:tcPr>
          <w:p w14:paraId="1D46F976" w14:textId="6D54B8B1" w:rsidR="00C36284" w:rsidRPr="00F93006" w:rsidRDefault="00C36284" w:rsidP="00C36284">
            <w:pPr>
              <w:tabs>
                <w:tab w:val="left" w:pos="900"/>
              </w:tabs>
              <w:spacing w:after="120"/>
              <w:jc w:val="center"/>
              <w:rPr>
                <w:color w:val="000000" w:themeColor="text1"/>
                <w:sz w:val="20"/>
                <w:szCs w:val="20"/>
              </w:rPr>
            </w:pPr>
            <w:r w:rsidRPr="00F93006">
              <w:rPr>
                <w:color w:val="000000" w:themeColor="text1"/>
                <w:sz w:val="20"/>
                <w:szCs w:val="20"/>
              </w:rPr>
              <w:t>High</w:t>
            </w:r>
          </w:p>
        </w:tc>
        <w:tc>
          <w:tcPr>
            <w:tcW w:w="5040" w:type="dxa"/>
          </w:tcPr>
          <w:p w14:paraId="663E41CE" w14:textId="77777777" w:rsidR="00C36284" w:rsidRPr="00F93006" w:rsidRDefault="00C36284" w:rsidP="00C36284">
            <w:pPr>
              <w:tabs>
                <w:tab w:val="left" w:pos="900"/>
              </w:tabs>
              <w:spacing w:after="60"/>
              <w:rPr>
                <w:color w:val="000000" w:themeColor="text1"/>
                <w:sz w:val="20"/>
                <w:szCs w:val="20"/>
              </w:rPr>
            </w:pPr>
            <w:r w:rsidRPr="736F0D17">
              <w:rPr>
                <w:color w:val="000000" w:themeColor="text1"/>
                <w:sz w:val="20"/>
                <w:szCs w:val="20"/>
              </w:rPr>
              <w:t xml:space="preserve">Aligned </w:t>
            </w:r>
            <w:r w:rsidRPr="61C728A8">
              <w:rPr>
                <w:color w:val="000000" w:themeColor="text1"/>
                <w:sz w:val="20"/>
                <w:szCs w:val="20"/>
              </w:rPr>
              <w:t>Objective</w:t>
            </w:r>
            <w:r w:rsidRPr="68C31100">
              <w:rPr>
                <w:color w:val="000000" w:themeColor="text1"/>
                <w:sz w:val="20"/>
                <w:szCs w:val="20"/>
              </w:rPr>
              <w:t>:</w:t>
            </w:r>
          </w:p>
          <w:p w14:paraId="7D6F5E10" w14:textId="77777777" w:rsidR="00C36284" w:rsidRPr="001F3BE3" w:rsidRDefault="00C36284" w:rsidP="00C36284">
            <w:pPr>
              <w:pStyle w:val="ListParagraph"/>
              <w:numPr>
                <w:ilvl w:val="0"/>
                <w:numId w:val="25"/>
              </w:numPr>
              <w:spacing w:after="60"/>
              <w:ind w:left="208" w:hanging="208"/>
              <w:contextualSpacing w:val="0"/>
              <w:rPr>
                <w:color w:val="000000" w:themeColor="text1"/>
                <w:sz w:val="20"/>
                <w:szCs w:val="20"/>
              </w:rPr>
            </w:pPr>
            <w:r w:rsidRPr="3169011A">
              <w:rPr>
                <w:color w:val="000000" w:themeColor="text1"/>
                <w:sz w:val="20"/>
                <w:szCs w:val="20"/>
              </w:rPr>
              <w:t>Provide an impactful educational experience</w:t>
            </w:r>
            <w:r w:rsidRPr="516C5867">
              <w:rPr>
                <w:color w:val="000000" w:themeColor="text1"/>
                <w:sz w:val="20"/>
                <w:szCs w:val="20"/>
              </w:rPr>
              <w:t>.</w:t>
            </w:r>
          </w:p>
          <w:p w14:paraId="46DCF564" w14:textId="34789109" w:rsidR="00C36284" w:rsidRPr="002908CB" w:rsidRDefault="00C36284" w:rsidP="00C36284">
            <w:pPr>
              <w:pStyle w:val="ListParagraph"/>
              <w:numPr>
                <w:ilvl w:val="0"/>
                <w:numId w:val="25"/>
              </w:numPr>
              <w:spacing w:after="60"/>
              <w:ind w:left="208" w:hanging="208"/>
              <w:contextualSpacing w:val="0"/>
              <w:rPr>
                <w:color w:val="000000" w:themeColor="text1"/>
                <w:sz w:val="20"/>
                <w:szCs w:val="20"/>
              </w:rPr>
            </w:pPr>
            <w:r w:rsidRPr="59804802">
              <w:rPr>
                <w:color w:val="000000" w:themeColor="text1"/>
                <w:sz w:val="20"/>
                <w:szCs w:val="20"/>
              </w:rPr>
              <w:t>Ensure that staff understand their responsibilities in facilitating student success</w:t>
            </w:r>
            <w:r w:rsidRPr="4F79C36B">
              <w:rPr>
                <w:color w:val="000000" w:themeColor="text1"/>
                <w:sz w:val="20"/>
                <w:szCs w:val="20"/>
              </w:rPr>
              <w:t>.</w:t>
            </w:r>
          </w:p>
        </w:tc>
      </w:tr>
      <w:tr w:rsidR="00C36284" w14:paraId="03317C3D" w14:textId="662EF50F" w:rsidTr="00C6755B">
        <w:trPr>
          <w:trHeight w:val="557"/>
        </w:trPr>
        <w:tc>
          <w:tcPr>
            <w:tcW w:w="1795" w:type="dxa"/>
            <w:tcMar>
              <w:top w:w="100" w:type="dxa"/>
              <w:left w:w="100" w:type="dxa"/>
              <w:bottom w:w="100" w:type="dxa"/>
              <w:right w:w="100" w:type="dxa"/>
            </w:tcMar>
          </w:tcPr>
          <w:p w14:paraId="77A182A9" w14:textId="3C22BEF8" w:rsidR="00C36284" w:rsidRPr="00DB6ADC" w:rsidRDefault="00C36284" w:rsidP="00C36284">
            <w:pPr>
              <w:tabs>
                <w:tab w:val="left" w:pos="900"/>
              </w:tabs>
              <w:spacing w:after="120"/>
            </w:pPr>
            <w:r w:rsidRPr="4E288ECF">
              <w:rPr>
                <w:color w:val="000000" w:themeColor="text1"/>
                <w:sz w:val="20"/>
                <w:szCs w:val="20"/>
              </w:rPr>
              <w:t>Promote social connections amongst employees</w:t>
            </w:r>
          </w:p>
        </w:tc>
        <w:tc>
          <w:tcPr>
            <w:tcW w:w="1800" w:type="dxa"/>
            <w:tcMar>
              <w:top w:w="100" w:type="dxa"/>
              <w:left w:w="100" w:type="dxa"/>
              <w:bottom w:w="100" w:type="dxa"/>
              <w:right w:w="100" w:type="dxa"/>
            </w:tcMar>
          </w:tcPr>
          <w:p w14:paraId="0A1E7373" w14:textId="1C04FDA6" w:rsidR="00C36284" w:rsidRPr="00DB6ADC" w:rsidRDefault="00C36284" w:rsidP="00C36284">
            <w:pPr>
              <w:tabs>
                <w:tab w:val="left" w:pos="900"/>
              </w:tabs>
              <w:spacing w:after="120"/>
              <w:rPr>
                <w:color w:val="000000" w:themeColor="text1"/>
                <w:sz w:val="20"/>
                <w:szCs w:val="20"/>
              </w:rPr>
            </w:pPr>
            <w:r w:rsidRPr="00DB6ADC">
              <w:rPr>
                <w:color w:val="000000" w:themeColor="text1"/>
                <w:sz w:val="20"/>
                <w:szCs w:val="20"/>
              </w:rPr>
              <w:t>High Impact/ Low Difficulty</w:t>
            </w:r>
          </w:p>
        </w:tc>
        <w:tc>
          <w:tcPr>
            <w:tcW w:w="3240" w:type="dxa"/>
            <w:tcMar>
              <w:top w:w="100" w:type="dxa"/>
              <w:left w:w="100" w:type="dxa"/>
              <w:bottom w:w="100" w:type="dxa"/>
              <w:right w:w="100" w:type="dxa"/>
            </w:tcMar>
          </w:tcPr>
          <w:p w14:paraId="228A12E8" w14:textId="06837CB6" w:rsidR="00C36284" w:rsidRPr="00DB6ADC" w:rsidRDefault="00C36284" w:rsidP="00C36284">
            <w:pPr>
              <w:tabs>
                <w:tab w:val="left" w:pos="900"/>
              </w:tabs>
              <w:spacing w:after="120"/>
              <w:rPr>
                <w:color w:val="000000" w:themeColor="text1"/>
                <w:sz w:val="20"/>
                <w:szCs w:val="20"/>
              </w:rPr>
            </w:pPr>
            <w:r w:rsidRPr="00DB6ADC">
              <w:rPr>
                <w:color w:val="000000" w:themeColor="text1"/>
                <w:sz w:val="20"/>
                <w:szCs w:val="20"/>
              </w:rPr>
              <w:t>Increasing cohesiveness among coworkers will increase teamwork and reinforce the cultural values of XYZU</w:t>
            </w:r>
            <w:r w:rsidRPr="06410BDB">
              <w:rPr>
                <w:color w:val="000000" w:themeColor="text1"/>
                <w:sz w:val="20"/>
                <w:szCs w:val="20"/>
              </w:rPr>
              <w:t>.</w:t>
            </w:r>
          </w:p>
        </w:tc>
        <w:tc>
          <w:tcPr>
            <w:tcW w:w="1620" w:type="dxa"/>
            <w:tcMar>
              <w:top w:w="100" w:type="dxa"/>
              <w:left w:w="100" w:type="dxa"/>
              <w:bottom w:w="100" w:type="dxa"/>
              <w:right w:w="100" w:type="dxa"/>
            </w:tcMar>
          </w:tcPr>
          <w:p w14:paraId="2604049B" w14:textId="7D53F674" w:rsidR="00C36284" w:rsidRPr="00F93006" w:rsidRDefault="00C36284" w:rsidP="00C36284">
            <w:pPr>
              <w:tabs>
                <w:tab w:val="left" w:pos="900"/>
              </w:tabs>
              <w:spacing w:after="120"/>
              <w:jc w:val="center"/>
              <w:rPr>
                <w:color w:val="000000" w:themeColor="text1"/>
                <w:sz w:val="20"/>
                <w:szCs w:val="20"/>
              </w:rPr>
            </w:pPr>
            <w:r w:rsidRPr="00F93006">
              <w:rPr>
                <w:color w:val="000000" w:themeColor="text1"/>
                <w:sz w:val="20"/>
                <w:szCs w:val="20"/>
              </w:rPr>
              <w:t>High</w:t>
            </w:r>
          </w:p>
        </w:tc>
        <w:tc>
          <w:tcPr>
            <w:tcW w:w="5040" w:type="dxa"/>
          </w:tcPr>
          <w:p w14:paraId="1922C404" w14:textId="77777777" w:rsidR="00C36284" w:rsidRPr="00F93006" w:rsidRDefault="00C36284" w:rsidP="00C36284">
            <w:pPr>
              <w:tabs>
                <w:tab w:val="left" w:pos="900"/>
              </w:tabs>
              <w:spacing w:after="60"/>
              <w:rPr>
                <w:color w:val="000000" w:themeColor="text1"/>
                <w:sz w:val="20"/>
                <w:szCs w:val="20"/>
              </w:rPr>
            </w:pPr>
            <w:r w:rsidRPr="4F79C36B">
              <w:rPr>
                <w:color w:val="000000" w:themeColor="text1"/>
                <w:sz w:val="20"/>
                <w:szCs w:val="20"/>
              </w:rPr>
              <w:t xml:space="preserve">Aligned </w:t>
            </w:r>
            <w:r>
              <w:rPr>
                <w:color w:val="000000" w:themeColor="text1"/>
                <w:sz w:val="20"/>
                <w:szCs w:val="20"/>
              </w:rPr>
              <w:t>Objective</w:t>
            </w:r>
            <w:r w:rsidRPr="4F79C36B">
              <w:rPr>
                <w:color w:val="000000" w:themeColor="text1"/>
                <w:sz w:val="20"/>
                <w:szCs w:val="20"/>
              </w:rPr>
              <w:t xml:space="preserve">: </w:t>
            </w:r>
          </w:p>
          <w:p w14:paraId="65C69B4D" w14:textId="77777777" w:rsidR="00C36284" w:rsidRPr="00F93006" w:rsidRDefault="00C36284" w:rsidP="00C36284">
            <w:pPr>
              <w:pStyle w:val="ListParagraph"/>
              <w:numPr>
                <w:ilvl w:val="0"/>
                <w:numId w:val="25"/>
              </w:numPr>
              <w:spacing w:after="60"/>
              <w:ind w:left="208" w:hanging="208"/>
              <w:contextualSpacing w:val="0"/>
              <w:rPr>
                <w:color w:val="000000" w:themeColor="text1"/>
                <w:sz w:val="20"/>
                <w:szCs w:val="20"/>
              </w:rPr>
            </w:pPr>
            <w:r w:rsidRPr="4F79C36B">
              <w:rPr>
                <w:color w:val="000000" w:themeColor="text1"/>
                <w:sz w:val="20"/>
                <w:szCs w:val="20"/>
              </w:rPr>
              <w:t>Provide an impactful educational experience.</w:t>
            </w:r>
          </w:p>
          <w:p w14:paraId="0F40CE9D" w14:textId="77777777" w:rsidR="00C36284" w:rsidRPr="00C02787" w:rsidRDefault="00C36284" w:rsidP="00C36284">
            <w:pPr>
              <w:pStyle w:val="ListParagraph"/>
              <w:numPr>
                <w:ilvl w:val="0"/>
                <w:numId w:val="25"/>
              </w:numPr>
              <w:spacing w:after="60"/>
              <w:ind w:left="208" w:hanging="208"/>
              <w:contextualSpacing w:val="0"/>
              <w:rPr>
                <w:color w:val="000000" w:themeColor="text1"/>
                <w:sz w:val="20"/>
                <w:szCs w:val="20"/>
              </w:rPr>
            </w:pPr>
            <w:r w:rsidRPr="4F79C36B">
              <w:rPr>
                <w:color w:val="000000" w:themeColor="text1"/>
                <w:sz w:val="20"/>
                <w:szCs w:val="20"/>
              </w:rPr>
              <w:t>Ensure that staff understand their responsibilities in facilitating student success.</w:t>
            </w:r>
          </w:p>
          <w:p w14:paraId="327C277A" w14:textId="44431741" w:rsidR="00C36284" w:rsidRPr="00195AD7" w:rsidRDefault="00C36284" w:rsidP="00C36284">
            <w:pPr>
              <w:pStyle w:val="ListParagraph"/>
              <w:numPr>
                <w:ilvl w:val="0"/>
                <w:numId w:val="25"/>
              </w:numPr>
              <w:spacing w:after="60"/>
              <w:ind w:left="208" w:hanging="208"/>
              <w:contextualSpacing w:val="0"/>
              <w:rPr>
                <w:color w:val="000000" w:themeColor="text1"/>
                <w:sz w:val="20"/>
                <w:szCs w:val="20"/>
              </w:rPr>
            </w:pPr>
            <w:r w:rsidRPr="6E215A87">
              <w:rPr>
                <w:color w:val="000000" w:themeColor="text1"/>
                <w:sz w:val="20"/>
                <w:szCs w:val="20"/>
              </w:rPr>
              <w:t>Break down silos.</w:t>
            </w:r>
          </w:p>
        </w:tc>
      </w:tr>
      <w:tr w:rsidR="00C36284" w14:paraId="02849D3F" w14:textId="77777777" w:rsidTr="00C6755B">
        <w:trPr>
          <w:trHeight w:val="557"/>
        </w:trPr>
        <w:tc>
          <w:tcPr>
            <w:tcW w:w="1795" w:type="dxa"/>
            <w:tcMar>
              <w:top w:w="100" w:type="dxa"/>
              <w:left w:w="100" w:type="dxa"/>
              <w:bottom w:w="100" w:type="dxa"/>
              <w:right w:w="100" w:type="dxa"/>
            </w:tcMar>
          </w:tcPr>
          <w:p w14:paraId="06810215" w14:textId="7CEE1074" w:rsidR="00C36284" w:rsidRPr="4E288ECF" w:rsidRDefault="00C36284" w:rsidP="00C36284">
            <w:pPr>
              <w:tabs>
                <w:tab w:val="left" w:pos="900"/>
              </w:tabs>
              <w:spacing w:after="120"/>
              <w:rPr>
                <w:color w:val="000000" w:themeColor="text1"/>
                <w:sz w:val="20"/>
                <w:szCs w:val="20"/>
              </w:rPr>
            </w:pPr>
            <w:r>
              <w:rPr>
                <w:color w:val="000000" w:themeColor="text1"/>
                <w:sz w:val="20"/>
                <w:szCs w:val="20"/>
              </w:rPr>
              <w:t xml:space="preserve">Market the </w:t>
            </w:r>
            <w:r w:rsidR="00EC5D47">
              <w:rPr>
                <w:color w:val="000000" w:themeColor="text1"/>
                <w:sz w:val="20"/>
                <w:szCs w:val="20"/>
              </w:rPr>
              <w:t>a</w:t>
            </w:r>
            <w:r>
              <w:rPr>
                <w:color w:val="000000" w:themeColor="text1"/>
                <w:sz w:val="20"/>
                <w:szCs w:val="20"/>
              </w:rPr>
              <w:t xml:space="preserve">cademic </w:t>
            </w:r>
            <w:r w:rsidR="00EC5D47">
              <w:rPr>
                <w:color w:val="000000" w:themeColor="text1"/>
                <w:sz w:val="20"/>
                <w:szCs w:val="20"/>
              </w:rPr>
              <w:t>p</w:t>
            </w:r>
            <w:r>
              <w:rPr>
                <w:color w:val="000000" w:themeColor="text1"/>
                <w:sz w:val="20"/>
                <w:szCs w:val="20"/>
              </w:rPr>
              <w:t>erks of working at XYZU</w:t>
            </w:r>
          </w:p>
        </w:tc>
        <w:tc>
          <w:tcPr>
            <w:tcW w:w="1800" w:type="dxa"/>
            <w:tcMar>
              <w:top w:w="100" w:type="dxa"/>
              <w:left w:w="100" w:type="dxa"/>
              <w:bottom w:w="100" w:type="dxa"/>
              <w:right w:w="100" w:type="dxa"/>
            </w:tcMar>
          </w:tcPr>
          <w:p w14:paraId="1E3981F3" w14:textId="5813951D" w:rsidR="00C36284" w:rsidRPr="00DB6ADC" w:rsidRDefault="00C36284" w:rsidP="00C36284">
            <w:pPr>
              <w:tabs>
                <w:tab w:val="left" w:pos="900"/>
              </w:tabs>
              <w:spacing w:after="120"/>
              <w:rPr>
                <w:color w:val="000000" w:themeColor="text1"/>
                <w:sz w:val="20"/>
                <w:szCs w:val="20"/>
              </w:rPr>
            </w:pPr>
            <w:r w:rsidRPr="00DB6ADC">
              <w:rPr>
                <w:color w:val="000000" w:themeColor="text1"/>
                <w:sz w:val="20"/>
                <w:szCs w:val="20"/>
              </w:rPr>
              <w:t>High Impact/ Low Difficulty</w:t>
            </w:r>
          </w:p>
        </w:tc>
        <w:tc>
          <w:tcPr>
            <w:tcW w:w="3240" w:type="dxa"/>
            <w:tcMar>
              <w:top w:w="100" w:type="dxa"/>
              <w:left w:w="100" w:type="dxa"/>
              <w:bottom w:w="100" w:type="dxa"/>
              <w:right w:w="100" w:type="dxa"/>
            </w:tcMar>
          </w:tcPr>
          <w:p w14:paraId="1F3B0219" w14:textId="5D276AFA" w:rsidR="00C36284" w:rsidRPr="00DB6ADC" w:rsidRDefault="00C36284" w:rsidP="00C36284">
            <w:pPr>
              <w:tabs>
                <w:tab w:val="left" w:pos="900"/>
              </w:tabs>
              <w:spacing w:after="120"/>
              <w:rPr>
                <w:color w:val="000000" w:themeColor="text1"/>
                <w:sz w:val="20"/>
                <w:szCs w:val="20"/>
              </w:rPr>
            </w:pPr>
            <w:r>
              <w:rPr>
                <w:color w:val="000000" w:themeColor="text1"/>
                <w:sz w:val="20"/>
                <w:szCs w:val="20"/>
              </w:rPr>
              <w:t>These perks are already available to the employees. Employees can feel they are saving</w:t>
            </w:r>
            <w:r w:rsidR="00EC5D47">
              <w:rPr>
                <w:color w:val="000000" w:themeColor="text1"/>
                <w:sz w:val="20"/>
                <w:szCs w:val="20"/>
              </w:rPr>
              <w:t xml:space="preserve"> money on education expenses by working for XYZU and feel more a part of the XYZU community.</w:t>
            </w:r>
            <w:r>
              <w:rPr>
                <w:color w:val="000000" w:themeColor="text1"/>
                <w:sz w:val="20"/>
                <w:szCs w:val="20"/>
              </w:rPr>
              <w:t xml:space="preserve"> </w:t>
            </w:r>
          </w:p>
        </w:tc>
        <w:tc>
          <w:tcPr>
            <w:tcW w:w="1620" w:type="dxa"/>
            <w:tcMar>
              <w:top w:w="100" w:type="dxa"/>
              <w:left w:w="100" w:type="dxa"/>
              <w:bottom w:w="100" w:type="dxa"/>
              <w:right w:w="100" w:type="dxa"/>
            </w:tcMar>
          </w:tcPr>
          <w:p w14:paraId="35CC431D" w14:textId="5E952DCD" w:rsidR="00C36284" w:rsidRPr="00F93006" w:rsidRDefault="00C36284" w:rsidP="00C36284">
            <w:pPr>
              <w:tabs>
                <w:tab w:val="left" w:pos="900"/>
              </w:tabs>
              <w:spacing w:after="120"/>
              <w:jc w:val="center"/>
              <w:rPr>
                <w:color w:val="000000" w:themeColor="text1"/>
                <w:sz w:val="20"/>
                <w:szCs w:val="20"/>
              </w:rPr>
            </w:pPr>
            <w:r>
              <w:rPr>
                <w:color w:val="000000" w:themeColor="text1"/>
                <w:sz w:val="20"/>
                <w:szCs w:val="20"/>
              </w:rPr>
              <w:t>High</w:t>
            </w:r>
          </w:p>
        </w:tc>
        <w:tc>
          <w:tcPr>
            <w:tcW w:w="5040" w:type="dxa"/>
          </w:tcPr>
          <w:p w14:paraId="74660B1C" w14:textId="77777777" w:rsidR="00EC5D47" w:rsidRPr="00F93006" w:rsidRDefault="00EC5D47" w:rsidP="00EC5D47">
            <w:pPr>
              <w:tabs>
                <w:tab w:val="left" w:pos="900"/>
              </w:tabs>
              <w:spacing w:after="60"/>
              <w:rPr>
                <w:color w:val="000000" w:themeColor="text1"/>
                <w:sz w:val="20"/>
                <w:szCs w:val="20"/>
              </w:rPr>
            </w:pPr>
            <w:r w:rsidRPr="4F79C36B">
              <w:rPr>
                <w:color w:val="000000" w:themeColor="text1"/>
                <w:sz w:val="20"/>
                <w:szCs w:val="20"/>
              </w:rPr>
              <w:t xml:space="preserve">Aligned </w:t>
            </w:r>
            <w:r>
              <w:rPr>
                <w:color w:val="000000" w:themeColor="text1"/>
                <w:sz w:val="20"/>
                <w:szCs w:val="20"/>
              </w:rPr>
              <w:t>Objective</w:t>
            </w:r>
            <w:r w:rsidRPr="4F79C36B">
              <w:rPr>
                <w:color w:val="000000" w:themeColor="text1"/>
                <w:sz w:val="20"/>
                <w:szCs w:val="20"/>
              </w:rPr>
              <w:t xml:space="preserve">: </w:t>
            </w:r>
          </w:p>
          <w:p w14:paraId="59FA0AC8" w14:textId="77777777" w:rsidR="00EC5D47" w:rsidRDefault="00EC5D47" w:rsidP="00EC5D47">
            <w:pPr>
              <w:pStyle w:val="ListParagraph"/>
              <w:numPr>
                <w:ilvl w:val="0"/>
                <w:numId w:val="25"/>
              </w:numPr>
              <w:spacing w:after="60"/>
              <w:ind w:left="208" w:hanging="208"/>
              <w:contextualSpacing w:val="0"/>
              <w:rPr>
                <w:color w:val="000000" w:themeColor="text1"/>
                <w:sz w:val="20"/>
                <w:szCs w:val="20"/>
              </w:rPr>
            </w:pPr>
            <w:r w:rsidRPr="03BE7CA0">
              <w:rPr>
                <w:color w:val="000000" w:themeColor="text1"/>
                <w:sz w:val="20"/>
                <w:szCs w:val="20"/>
              </w:rPr>
              <w:t>Invest in staff.</w:t>
            </w:r>
          </w:p>
          <w:p w14:paraId="09C532E0" w14:textId="6B3F56EE" w:rsidR="00EC5D47" w:rsidRDefault="00EC5D47" w:rsidP="00EC5D47">
            <w:pPr>
              <w:pStyle w:val="ListParagraph"/>
              <w:numPr>
                <w:ilvl w:val="0"/>
                <w:numId w:val="25"/>
              </w:numPr>
              <w:spacing w:after="60"/>
              <w:ind w:left="208" w:hanging="208"/>
              <w:contextualSpacing w:val="0"/>
              <w:rPr>
                <w:color w:val="000000" w:themeColor="text1"/>
                <w:sz w:val="20"/>
                <w:szCs w:val="20"/>
              </w:rPr>
            </w:pPr>
            <w:r w:rsidRPr="4F79C36B">
              <w:rPr>
                <w:color w:val="000000" w:themeColor="text1"/>
                <w:sz w:val="20"/>
                <w:szCs w:val="20"/>
              </w:rPr>
              <w:t>Provide an impactful educational experience.</w:t>
            </w:r>
          </w:p>
          <w:p w14:paraId="55122179" w14:textId="699DF8DF"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4F79C36B">
              <w:rPr>
                <w:color w:val="000000" w:themeColor="text1"/>
                <w:sz w:val="20"/>
                <w:szCs w:val="20"/>
              </w:rPr>
              <w:t xml:space="preserve">Support highly qualified </w:t>
            </w:r>
            <w:r w:rsidRPr="3AA3FD41">
              <w:rPr>
                <w:color w:val="000000" w:themeColor="text1"/>
                <w:sz w:val="20"/>
                <w:szCs w:val="20"/>
              </w:rPr>
              <w:t xml:space="preserve">and trained </w:t>
            </w:r>
            <w:r w:rsidRPr="4F79C36B">
              <w:rPr>
                <w:color w:val="000000" w:themeColor="text1"/>
                <w:sz w:val="20"/>
                <w:szCs w:val="20"/>
              </w:rPr>
              <w:t>staff</w:t>
            </w:r>
            <w:r w:rsidR="00FA19E5">
              <w:rPr>
                <w:color w:val="000000" w:themeColor="text1"/>
                <w:sz w:val="20"/>
                <w:szCs w:val="20"/>
              </w:rPr>
              <w:t>.</w:t>
            </w:r>
          </w:p>
          <w:p w14:paraId="783774B1" w14:textId="77777777" w:rsidR="00C36284" w:rsidRPr="00EC5D47" w:rsidRDefault="00C36284" w:rsidP="00EC5D47">
            <w:pPr>
              <w:pStyle w:val="ListParagraph"/>
              <w:spacing w:after="60"/>
              <w:ind w:left="208"/>
              <w:contextualSpacing w:val="0"/>
              <w:rPr>
                <w:color w:val="000000" w:themeColor="text1"/>
                <w:sz w:val="20"/>
                <w:szCs w:val="20"/>
              </w:rPr>
            </w:pPr>
          </w:p>
        </w:tc>
      </w:tr>
      <w:tr w:rsidR="00C36284" w14:paraId="28F4567F" w14:textId="2E98B2BC" w:rsidTr="00C6755B">
        <w:trPr>
          <w:trHeight w:val="695"/>
        </w:trPr>
        <w:tc>
          <w:tcPr>
            <w:tcW w:w="1795" w:type="dxa"/>
            <w:tcMar>
              <w:top w:w="100" w:type="dxa"/>
              <w:left w:w="100" w:type="dxa"/>
              <w:bottom w:w="100" w:type="dxa"/>
              <w:right w:w="100" w:type="dxa"/>
            </w:tcMar>
          </w:tcPr>
          <w:p w14:paraId="1C77E00B" w14:textId="0D80F784" w:rsidR="00C36284" w:rsidRPr="00DB6ADC" w:rsidRDefault="00FA19E5" w:rsidP="00C36284">
            <w:pPr>
              <w:spacing w:after="120"/>
            </w:pPr>
            <w:r>
              <w:rPr>
                <w:color w:val="000000" w:themeColor="text1"/>
                <w:sz w:val="20"/>
                <w:szCs w:val="20"/>
              </w:rPr>
              <w:t>Create a</w:t>
            </w:r>
            <w:r w:rsidR="00C36284" w:rsidRPr="043670F1">
              <w:rPr>
                <w:color w:val="000000" w:themeColor="text1"/>
                <w:sz w:val="20"/>
                <w:szCs w:val="20"/>
              </w:rPr>
              <w:t xml:space="preserve"> </w:t>
            </w:r>
            <w:r>
              <w:rPr>
                <w:color w:val="000000" w:themeColor="text1"/>
                <w:sz w:val="20"/>
                <w:szCs w:val="20"/>
              </w:rPr>
              <w:t>“</w:t>
            </w:r>
            <w:r w:rsidR="0074238C">
              <w:rPr>
                <w:color w:val="000000" w:themeColor="text1"/>
                <w:sz w:val="20"/>
                <w:szCs w:val="20"/>
              </w:rPr>
              <w:t>t</w:t>
            </w:r>
            <w:r w:rsidR="00C36284" w:rsidRPr="043670F1">
              <w:rPr>
                <w:color w:val="000000" w:themeColor="text1"/>
                <w:sz w:val="20"/>
                <w:szCs w:val="20"/>
              </w:rPr>
              <w:t xml:space="preserve">otal </w:t>
            </w:r>
            <w:r w:rsidR="0074238C">
              <w:rPr>
                <w:color w:val="000000" w:themeColor="text1"/>
                <w:sz w:val="20"/>
                <w:szCs w:val="20"/>
              </w:rPr>
              <w:t>r</w:t>
            </w:r>
            <w:r w:rsidR="00C36284" w:rsidRPr="043670F1">
              <w:rPr>
                <w:color w:val="000000" w:themeColor="text1"/>
                <w:sz w:val="20"/>
                <w:szCs w:val="20"/>
              </w:rPr>
              <w:t xml:space="preserve">ewards </w:t>
            </w:r>
            <w:r w:rsidR="0074238C">
              <w:rPr>
                <w:color w:val="000000" w:themeColor="text1"/>
                <w:sz w:val="20"/>
                <w:szCs w:val="20"/>
              </w:rPr>
              <w:t>p</w:t>
            </w:r>
            <w:r w:rsidR="00C36284" w:rsidRPr="043670F1">
              <w:rPr>
                <w:color w:val="000000" w:themeColor="text1"/>
                <w:sz w:val="20"/>
                <w:szCs w:val="20"/>
              </w:rPr>
              <w:t>ackage</w:t>
            </w:r>
            <w:r>
              <w:rPr>
                <w:color w:val="000000" w:themeColor="text1"/>
                <w:sz w:val="20"/>
                <w:szCs w:val="20"/>
              </w:rPr>
              <w:t>”</w:t>
            </w:r>
          </w:p>
        </w:tc>
        <w:tc>
          <w:tcPr>
            <w:tcW w:w="1800" w:type="dxa"/>
            <w:tcMar>
              <w:top w:w="100" w:type="dxa"/>
              <w:left w:w="100" w:type="dxa"/>
              <w:bottom w:w="100" w:type="dxa"/>
              <w:right w:w="100" w:type="dxa"/>
            </w:tcMar>
          </w:tcPr>
          <w:p w14:paraId="3DDABC19" w14:textId="112782D0" w:rsidR="00C36284" w:rsidRPr="00DB6ADC" w:rsidRDefault="00C36284" w:rsidP="00C36284">
            <w:pPr>
              <w:tabs>
                <w:tab w:val="left" w:pos="900"/>
              </w:tabs>
              <w:spacing w:after="120"/>
              <w:rPr>
                <w:color w:val="000000" w:themeColor="text1"/>
                <w:sz w:val="20"/>
                <w:szCs w:val="20"/>
              </w:rPr>
            </w:pPr>
            <w:r w:rsidRPr="043670F1">
              <w:rPr>
                <w:color w:val="000000" w:themeColor="text1"/>
                <w:sz w:val="20"/>
                <w:szCs w:val="20"/>
              </w:rPr>
              <w:t>Medium Impact/ Low Difficulty</w:t>
            </w:r>
          </w:p>
        </w:tc>
        <w:tc>
          <w:tcPr>
            <w:tcW w:w="3240" w:type="dxa"/>
            <w:tcMar>
              <w:top w:w="100" w:type="dxa"/>
              <w:left w:w="100" w:type="dxa"/>
              <w:bottom w:w="100" w:type="dxa"/>
              <w:right w:w="100" w:type="dxa"/>
            </w:tcMar>
          </w:tcPr>
          <w:p w14:paraId="0B6EDB1C" w14:textId="159E2854" w:rsidR="00C36284" w:rsidRPr="00DB6ADC" w:rsidRDefault="00C36284" w:rsidP="00C36284">
            <w:pPr>
              <w:tabs>
                <w:tab w:val="left" w:pos="900"/>
              </w:tabs>
              <w:spacing w:after="120"/>
              <w:rPr>
                <w:color w:val="000000" w:themeColor="text1"/>
                <w:sz w:val="20"/>
                <w:szCs w:val="20"/>
              </w:rPr>
            </w:pPr>
            <w:r w:rsidRPr="043670F1">
              <w:rPr>
                <w:color w:val="000000" w:themeColor="text1"/>
                <w:sz w:val="20"/>
                <w:szCs w:val="20"/>
              </w:rPr>
              <w:t>Show employees they receive compensation that goes beyond</w:t>
            </w:r>
            <w:r>
              <w:rPr>
                <w:color w:val="000000" w:themeColor="text1"/>
                <w:sz w:val="20"/>
                <w:szCs w:val="20"/>
              </w:rPr>
              <w:t xml:space="preserve"> their salary</w:t>
            </w:r>
            <w:r w:rsidRPr="043670F1">
              <w:rPr>
                <w:color w:val="000000" w:themeColor="text1"/>
                <w:sz w:val="20"/>
                <w:szCs w:val="20"/>
              </w:rPr>
              <w:t>.</w:t>
            </w:r>
          </w:p>
        </w:tc>
        <w:tc>
          <w:tcPr>
            <w:tcW w:w="1620" w:type="dxa"/>
            <w:tcMar>
              <w:top w:w="100" w:type="dxa"/>
              <w:left w:w="100" w:type="dxa"/>
              <w:bottom w:w="100" w:type="dxa"/>
              <w:right w:w="100" w:type="dxa"/>
            </w:tcMar>
          </w:tcPr>
          <w:p w14:paraId="36D87459" w14:textId="20A6C8D2" w:rsidR="00C36284" w:rsidRPr="00F93006" w:rsidRDefault="00C36284" w:rsidP="00C36284">
            <w:pPr>
              <w:tabs>
                <w:tab w:val="left" w:pos="900"/>
              </w:tabs>
              <w:spacing w:after="120"/>
              <w:jc w:val="center"/>
              <w:rPr>
                <w:color w:val="000000" w:themeColor="text1"/>
                <w:sz w:val="20"/>
                <w:szCs w:val="20"/>
              </w:rPr>
            </w:pPr>
            <w:r w:rsidRPr="043670F1">
              <w:rPr>
                <w:color w:val="000000" w:themeColor="text1"/>
                <w:sz w:val="20"/>
                <w:szCs w:val="20"/>
              </w:rPr>
              <w:t>High</w:t>
            </w:r>
          </w:p>
        </w:tc>
        <w:tc>
          <w:tcPr>
            <w:tcW w:w="5040" w:type="dxa"/>
          </w:tcPr>
          <w:p w14:paraId="3972E6CC" w14:textId="77777777" w:rsidR="00C36284" w:rsidRDefault="00C36284" w:rsidP="00C36284">
            <w:pPr>
              <w:spacing w:after="60"/>
              <w:rPr>
                <w:color w:val="000000" w:themeColor="text1"/>
                <w:sz w:val="20"/>
                <w:szCs w:val="20"/>
              </w:rPr>
            </w:pPr>
            <w:r w:rsidRPr="24500403">
              <w:rPr>
                <w:color w:val="000000" w:themeColor="text1"/>
                <w:sz w:val="20"/>
                <w:szCs w:val="20"/>
              </w:rPr>
              <w:t xml:space="preserve">Aligned Objective: </w:t>
            </w:r>
          </w:p>
          <w:p w14:paraId="080CF708" w14:textId="77777777" w:rsidR="00C36284" w:rsidRDefault="00C36284" w:rsidP="00C36284">
            <w:pPr>
              <w:pStyle w:val="ListParagraph"/>
              <w:numPr>
                <w:ilvl w:val="0"/>
                <w:numId w:val="25"/>
              </w:numPr>
              <w:spacing w:after="60"/>
              <w:ind w:left="208" w:hanging="208"/>
              <w:contextualSpacing w:val="0"/>
              <w:rPr>
                <w:color w:val="000000" w:themeColor="text1"/>
                <w:sz w:val="20"/>
                <w:szCs w:val="20"/>
              </w:rPr>
            </w:pPr>
            <w:r w:rsidRPr="03BE7CA0">
              <w:rPr>
                <w:color w:val="000000" w:themeColor="text1"/>
                <w:sz w:val="20"/>
                <w:szCs w:val="20"/>
              </w:rPr>
              <w:t>Invest in staff.</w:t>
            </w:r>
          </w:p>
          <w:p w14:paraId="330D9C0E" w14:textId="746D95FD" w:rsidR="00C36284" w:rsidRPr="00F93006" w:rsidRDefault="00C36284" w:rsidP="00C36284">
            <w:pPr>
              <w:pStyle w:val="ListParagraph"/>
              <w:numPr>
                <w:ilvl w:val="0"/>
                <w:numId w:val="25"/>
              </w:numPr>
              <w:spacing w:after="60"/>
              <w:ind w:left="208" w:hanging="208"/>
              <w:contextualSpacing w:val="0"/>
              <w:rPr>
                <w:color w:val="000000" w:themeColor="text1"/>
                <w:sz w:val="20"/>
                <w:szCs w:val="20"/>
              </w:rPr>
            </w:pPr>
            <w:r w:rsidRPr="002908CB">
              <w:rPr>
                <w:color w:val="000000" w:themeColor="text1"/>
                <w:sz w:val="20"/>
                <w:szCs w:val="20"/>
              </w:rPr>
              <w:t>Allocate resources strategically to promote innovation.</w:t>
            </w:r>
          </w:p>
        </w:tc>
      </w:tr>
      <w:tr w:rsidR="00EC5D47" w14:paraId="42175C13" w14:textId="5B8165F5" w:rsidTr="00C6755B">
        <w:trPr>
          <w:trHeight w:val="2033"/>
        </w:trPr>
        <w:tc>
          <w:tcPr>
            <w:tcW w:w="1795" w:type="dxa"/>
            <w:tcMar>
              <w:top w:w="100" w:type="dxa"/>
              <w:left w:w="100" w:type="dxa"/>
              <w:bottom w:w="100" w:type="dxa"/>
              <w:right w:w="100" w:type="dxa"/>
            </w:tcMar>
          </w:tcPr>
          <w:p w14:paraId="62724554" w14:textId="57DAF6C3"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lastRenderedPageBreak/>
              <w:t xml:space="preserve">Increase </w:t>
            </w:r>
            <w:r>
              <w:rPr>
                <w:color w:val="000000" w:themeColor="text1"/>
                <w:sz w:val="20"/>
                <w:szCs w:val="20"/>
              </w:rPr>
              <w:t>p</w:t>
            </w:r>
            <w:r w:rsidRPr="00DB6ADC">
              <w:rPr>
                <w:color w:val="000000" w:themeColor="text1"/>
                <w:sz w:val="20"/>
                <w:szCs w:val="20"/>
              </w:rPr>
              <w:t>erks</w:t>
            </w:r>
          </w:p>
        </w:tc>
        <w:tc>
          <w:tcPr>
            <w:tcW w:w="1800" w:type="dxa"/>
            <w:tcMar>
              <w:top w:w="100" w:type="dxa"/>
              <w:left w:w="100" w:type="dxa"/>
              <w:bottom w:w="100" w:type="dxa"/>
              <w:right w:w="100" w:type="dxa"/>
            </w:tcMar>
          </w:tcPr>
          <w:p w14:paraId="54DA99A1" w14:textId="5BDC6B23"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High Impact/ Low Difficulty</w:t>
            </w:r>
          </w:p>
        </w:tc>
        <w:tc>
          <w:tcPr>
            <w:tcW w:w="3240" w:type="dxa"/>
            <w:tcMar>
              <w:top w:w="100" w:type="dxa"/>
              <w:left w:w="100" w:type="dxa"/>
              <w:bottom w:w="100" w:type="dxa"/>
              <w:right w:w="100" w:type="dxa"/>
            </w:tcMar>
          </w:tcPr>
          <w:p w14:paraId="6144A7D4" w14:textId="3206F7A1"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If salaries can’t be increased, then additional perks could offset a lower salary. However, budgetary restraints may prevent implementation, therefore it receives a Medium rating.</w:t>
            </w:r>
          </w:p>
        </w:tc>
        <w:tc>
          <w:tcPr>
            <w:tcW w:w="1620" w:type="dxa"/>
            <w:tcMar>
              <w:top w:w="100" w:type="dxa"/>
              <w:left w:w="100" w:type="dxa"/>
              <w:bottom w:w="100" w:type="dxa"/>
              <w:right w:w="100" w:type="dxa"/>
            </w:tcMar>
          </w:tcPr>
          <w:p w14:paraId="21E750E6" w14:textId="5056B421" w:rsidR="00EC5D47" w:rsidRPr="00F93006" w:rsidRDefault="00EC5D47" w:rsidP="00EC5D47">
            <w:pPr>
              <w:tabs>
                <w:tab w:val="left" w:pos="900"/>
              </w:tabs>
              <w:spacing w:after="120"/>
              <w:jc w:val="center"/>
              <w:rPr>
                <w:color w:val="000000" w:themeColor="text1"/>
                <w:sz w:val="20"/>
                <w:szCs w:val="20"/>
              </w:rPr>
            </w:pPr>
            <w:r w:rsidRPr="00F93006">
              <w:rPr>
                <w:color w:val="000000" w:themeColor="text1"/>
                <w:sz w:val="20"/>
                <w:szCs w:val="20"/>
              </w:rPr>
              <w:t>Medium/ High – if budget allows</w:t>
            </w:r>
          </w:p>
        </w:tc>
        <w:tc>
          <w:tcPr>
            <w:tcW w:w="5040" w:type="dxa"/>
          </w:tcPr>
          <w:p w14:paraId="29492B42" w14:textId="77777777" w:rsidR="00EC5D47" w:rsidRPr="00F93006" w:rsidRDefault="00EC5D47" w:rsidP="00EC5D47">
            <w:pPr>
              <w:tabs>
                <w:tab w:val="left" w:pos="900"/>
              </w:tabs>
              <w:spacing w:after="60"/>
              <w:rPr>
                <w:color w:val="000000" w:themeColor="text1"/>
                <w:sz w:val="20"/>
                <w:szCs w:val="20"/>
              </w:rPr>
            </w:pPr>
            <w:r w:rsidRPr="6E215A87">
              <w:rPr>
                <w:color w:val="000000" w:themeColor="text1"/>
                <w:sz w:val="20"/>
                <w:szCs w:val="20"/>
              </w:rPr>
              <w:t xml:space="preserve">Aligned </w:t>
            </w:r>
            <w:r>
              <w:rPr>
                <w:color w:val="000000" w:themeColor="text1"/>
                <w:sz w:val="20"/>
                <w:szCs w:val="20"/>
              </w:rPr>
              <w:t>Objective</w:t>
            </w:r>
            <w:r w:rsidRPr="6E215A87">
              <w:rPr>
                <w:color w:val="000000" w:themeColor="text1"/>
                <w:sz w:val="20"/>
                <w:szCs w:val="20"/>
              </w:rPr>
              <w:t xml:space="preserve">: </w:t>
            </w:r>
          </w:p>
          <w:p w14:paraId="770D5193" w14:textId="77777777"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3D179D1B">
              <w:rPr>
                <w:color w:val="000000" w:themeColor="text1"/>
                <w:sz w:val="20"/>
                <w:szCs w:val="20"/>
              </w:rPr>
              <w:t>Invest in staff</w:t>
            </w:r>
            <w:r w:rsidRPr="73A8C90F">
              <w:rPr>
                <w:color w:val="000000" w:themeColor="text1"/>
                <w:sz w:val="20"/>
                <w:szCs w:val="20"/>
              </w:rPr>
              <w:t>.</w:t>
            </w:r>
          </w:p>
          <w:p w14:paraId="0E31607E" w14:textId="54FF62FF" w:rsidR="00EC5D47" w:rsidRPr="00195AD7" w:rsidRDefault="00EC5D47" w:rsidP="00EC5D47">
            <w:pPr>
              <w:pStyle w:val="ListParagraph"/>
              <w:numPr>
                <w:ilvl w:val="0"/>
                <w:numId w:val="25"/>
              </w:numPr>
              <w:spacing w:after="60"/>
              <w:ind w:left="208" w:hanging="208"/>
              <w:contextualSpacing w:val="0"/>
              <w:rPr>
                <w:color w:val="000000" w:themeColor="text1"/>
                <w:sz w:val="20"/>
                <w:szCs w:val="20"/>
              </w:rPr>
            </w:pPr>
            <w:r w:rsidRPr="0DCE62F4">
              <w:rPr>
                <w:color w:val="000000" w:themeColor="text1"/>
                <w:sz w:val="20"/>
                <w:szCs w:val="20"/>
              </w:rPr>
              <w:t xml:space="preserve">Allocate resources </w:t>
            </w:r>
            <w:r w:rsidRPr="2CEFA087">
              <w:rPr>
                <w:color w:val="000000" w:themeColor="text1"/>
                <w:sz w:val="20"/>
                <w:szCs w:val="20"/>
              </w:rPr>
              <w:t>strategically</w:t>
            </w:r>
            <w:r w:rsidRPr="0111E440">
              <w:rPr>
                <w:color w:val="000000" w:themeColor="text1"/>
                <w:sz w:val="20"/>
                <w:szCs w:val="20"/>
              </w:rPr>
              <w:t xml:space="preserve"> to promote innovation</w:t>
            </w:r>
            <w:r w:rsidRPr="2CEFA087">
              <w:rPr>
                <w:color w:val="000000" w:themeColor="text1"/>
                <w:sz w:val="20"/>
                <w:szCs w:val="20"/>
              </w:rPr>
              <w:t>.</w:t>
            </w:r>
          </w:p>
        </w:tc>
      </w:tr>
      <w:tr w:rsidR="00EC5D47" w14:paraId="7BD0BD26" w14:textId="428867C0" w:rsidTr="0076593C">
        <w:trPr>
          <w:trHeight w:val="1429"/>
        </w:trPr>
        <w:tc>
          <w:tcPr>
            <w:tcW w:w="1795" w:type="dxa"/>
            <w:tcMar>
              <w:top w:w="100" w:type="dxa"/>
              <w:left w:w="100" w:type="dxa"/>
              <w:bottom w:w="100" w:type="dxa"/>
              <w:right w:w="100" w:type="dxa"/>
            </w:tcMar>
          </w:tcPr>
          <w:p w14:paraId="15341A8C" w14:textId="4DFA316F" w:rsidR="00EC5D47" w:rsidRPr="00DB6ADC" w:rsidRDefault="00EC5D47" w:rsidP="00EC5D47">
            <w:pPr>
              <w:tabs>
                <w:tab w:val="left" w:pos="900"/>
              </w:tabs>
              <w:spacing w:after="120"/>
              <w:rPr>
                <w:color w:val="000000" w:themeColor="text1"/>
                <w:sz w:val="20"/>
                <w:szCs w:val="20"/>
              </w:rPr>
            </w:pPr>
            <w:r w:rsidRPr="2E9EA53B">
              <w:rPr>
                <w:color w:val="000000" w:themeColor="text1"/>
                <w:sz w:val="20"/>
                <w:szCs w:val="20"/>
              </w:rPr>
              <w:t>Audit work</w:t>
            </w:r>
            <w:r w:rsidRPr="2ED9FA4A">
              <w:rPr>
                <w:color w:val="000000" w:themeColor="text1"/>
                <w:sz w:val="20"/>
                <w:szCs w:val="20"/>
              </w:rPr>
              <w:t>-</w:t>
            </w:r>
            <w:r w:rsidRPr="00DB6ADC">
              <w:rPr>
                <w:color w:val="000000" w:themeColor="text1"/>
                <w:sz w:val="20"/>
                <w:szCs w:val="20"/>
              </w:rPr>
              <w:t xml:space="preserve">life balance </w:t>
            </w:r>
            <w:r w:rsidRPr="0B008CF2">
              <w:rPr>
                <w:color w:val="000000" w:themeColor="text1"/>
                <w:sz w:val="20"/>
                <w:szCs w:val="20"/>
              </w:rPr>
              <w:t>practices</w:t>
            </w:r>
            <w:r w:rsidRPr="2E9EA53B">
              <w:rPr>
                <w:color w:val="000000" w:themeColor="text1"/>
                <w:sz w:val="20"/>
                <w:szCs w:val="20"/>
              </w:rPr>
              <w:t xml:space="preserve"> within</w:t>
            </w:r>
            <w:r w:rsidRPr="0B008CF2">
              <w:rPr>
                <w:color w:val="000000" w:themeColor="text1"/>
                <w:sz w:val="20"/>
                <w:szCs w:val="20"/>
              </w:rPr>
              <w:t xml:space="preserve"> </w:t>
            </w:r>
            <w:r w:rsidRPr="50225CD7">
              <w:rPr>
                <w:color w:val="000000" w:themeColor="text1"/>
                <w:sz w:val="20"/>
                <w:szCs w:val="20"/>
              </w:rPr>
              <w:t>departments</w:t>
            </w:r>
          </w:p>
        </w:tc>
        <w:tc>
          <w:tcPr>
            <w:tcW w:w="1800" w:type="dxa"/>
            <w:tcMar>
              <w:top w:w="100" w:type="dxa"/>
              <w:left w:w="100" w:type="dxa"/>
              <w:bottom w:w="100" w:type="dxa"/>
              <w:right w:w="100" w:type="dxa"/>
            </w:tcMar>
          </w:tcPr>
          <w:p w14:paraId="0AEB37F1" w14:textId="124740D9"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High Impact/ Medium Difficulty</w:t>
            </w:r>
          </w:p>
        </w:tc>
        <w:tc>
          <w:tcPr>
            <w:tcW w:w="3240" w:type="dxa"/>
            <w:tcMar>
              <w:top w:w="100" w:type="dxa"/>
              <w:left w:w="100" w:type="dxa"/>
              <w:bottom w:w="100" w:type="dxa"/>
              <w:right w:w="100" w:type="dxa"/>
            </w:tcMar>
          </w:tcPr>
          <w:p w14:paraId="7CCDCC2C" w14:textId="528F9049"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While some employees were very satisfied with their work</w:t>
            </w:r>
            <w:r w:rsidRPr="097CD463">
              <w:rPr>
                <w:color w:val="000000" w:themeColor="text1"/>
                <w:sz w:val="20"/>
                <w:szCs w:val="20"/>
              </w:rPr>
              <w:t>-</w:t>
            </w:r>
            <w:r w:rsidRPr="00DB6ADC">
              <w:rPr>
                <w:color w:val="000000" w:themeColor="text1"/>
                <w:sz w:val="20"/>
                <w:szCs w:val="20"/>
              </w:rPr>
              <w:t>life balance, other employees were not. Finding if the unsatisfied employees are localized to certain departments could help address the problem and increase retention</w:t>
            </w:r>
            <w:r w:rsidRPr="7A5FB6B7">
              <w:rPr>
                <w:color w:val="000000" w:themeColor="text1"/>
                <w:sz w:val="20"/>
                <w:szCs w:val="20"/>
              </w:rPr>
              <w:t>.</w:t>
            </w:r>
          </w:p>
        </w:tc>
        <w:tc>
          <w:tcPr>
            <w:tcW w:w="1620" w:type="dxa"/>
            <w:tcMar>
              <w:top w:w="100" w:type="dxa"/>
              <w:left w:w="100" w:type="dxa"/>
              <w:bottom w:w="100" w:type="dxa"/>
              <w:right w:w="100" w:type="dxa"/>
            </w:tcMar>
          </w:tcPr>
          <w:p w14:paraId="7E1EB9F4" w14:textId="689F16FC" w:rsidR="00EC5D47" w:rsidRPr="00F93006" w:rsidRDefault="00EC5D47" w:rsidP="00EC5D47">
            <w:pPr>
              <w:tabs>
                <w:tab w:val="left" w:pos="900"/>
              </w:tabs>
              <w:spacing w:after="120"/>
              <w:jc w:val="center"/>
              <w:rPr>
                <w:color w:val="000000" w:themeColor="text1"/>
                <w:sz w:val="20"/>
                <w:szCs w:val="20"/>
              </w:rPr>
            </w:pPr>
            <w:r>
              <w:rPr>
                <w:color w:val="000000" w:themeColor="text1"/>
                <w:sz w:val="20"/>
                <w:szCs w:val="20"/>
              </w:rPr>
              <w:t>Medium/High</w:t>
            </w:r>
          </w:p>
        </w:tc>
        <w:tc>
          <w:tcPr>
            <w:tcW w:w="5040" w:type="dxa"/>
          </w:tcPr>
          <w:p w14:paraId="3A41B2EA" w14:textId="77777777" w:rsidR="00EC5D47" w:rsidRPr="00F93006" w:rsidRDefault="00EC5D47" w:rsidP="00EC5D47">
            <w:pPr>
              <w:tabs>
                <w:tab w:val="left" w:pos="900"/>
              </w:tabs>
              <w:spacing w:after="60"/>
              <w:rPr>
                <w:color w:val="000000" w:themeColor="text1"/>
                <w:sz w:val="20"/>
                <w:szCs w:val="20"/>
              </w:rPr>
            </w:pPr>
            <w:r w:rsidRPr="73A8C90F">
              <w:rPr>
                <w:color w:val="000000" w:themeColor="text1"/>
                <w:sz w:val="20"/>
                <w:szCs w:val="20"/>
              </w:rPr>
              <w:t xml:space="preserve">Aligned Business Goals: </w:t>
            </w:r>
          </w:p>
          <w:p w14:paraId="05798E08" w14:textId="77777777"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7A8B2697">
              <w:rPr>
                <w:color w:val="000000" w:themeColor="text1"/>
                <w:sz w:val="20"/>
                <w:szCs w:val="20"/>
              </w:rPr>
              <w:t>Use</w:t>
            </w:r>
            <w:r w:rsidRPr="73A8C90F">
              <w:rPr>
                <w:color w:val="000000" w:themeColor="text1"/>
                <w:sz w:val="20"/>
                <w:szCs w:val="20"/>
              </w:rPr>
              <w:t xml:space="preserve"> data to inform decisions.</w:t>
            </w:r>
          </w:p>
          <w:p w14:paraId="06010DF7" w14:textId="234A8646"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73A8C90F">
              <w:rPr>
                <w:color w:val="000000" w:themeColor="text1"/>
                <w:sz w:val="20"/>
                <w:szCs w:val="20"/>
              </w:rPr>
              <w:t xml:space="preserve">Simplify </w:t>
            </w:r>
            <w:r w:rsidRPr="425236F7">
              <w:rPr>
                <w:color w:val="000000" w:themeColor="text1"/>
                <w:sz w:val="20"/>
                <w:szCs w:val="20"/>
              </w:rPr>
              <w:t>policies.</w:t>
            </w:r>
          </w:p>
        </w:tc>
      </w:tr>
      <w:tr w:rsidR="00EC5D47" w14:paraId="5B549479" w14:textId="275781D3" w:rsidTr="0076593C">
        <w:trPr>
          <w:trHeight w:val="682"/>
        </w:trPr>
        <w:tc>
          <w:tcPr>
            <w:tcW w:w="1795" w:type="dxa"/>
            <w:tcMar>
              <w:top w:w="100" w:type="dxa"/>
              <w:left w:w="100" w:type="dxa"/>
              <w:bottom w:w="100" w:type="dxa"/>
              <w:right w:w="100" w:type="dxa"/>
            </w:tcMar>
          </w:tcPr>
          <w:p w14:paraId="11F55038" w14:textId="3E7C68FF"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Allowing employees time for training</w:t>
            </w:r>
          </w:p>
        </w:tc>
        <w:tc>
          <w:tcPr>
            <w:tcW w:w="1800" w:type="dxa"/>
            <w:tcMar>
              <w:top w:w="100" w:type="dxa"/>
              <w:left w:w="100" w:type="dxa"/>
              <w:bottom w:w="100" w:type="dxa"/>
              <w:right w:w="100" w:type="dxa"/>
            </w:tcMar>
          </w:tcPr>
          <w:p w14:paraId="0B13401A" w14:textId="1330BE99"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High Impact/ Medium Difficulty</w:t>
            </w:r>
          </w:p>
        </w:tc>
        <w:tc>
          <w:tcPr>
            <w:tcW w:w="3240" w:type="dxa"/>
            <w:tcMar>
              <w:top w:w="100" w:type="dxa"/>
              <w:left w:w="100" w:type="dxa"/>
              <w:bottom w:w="100" w:type="dxa"/>
              <w:right w:w="100" w:type="dxa"/>
            </w:tcMar>
          </w:tcPr>
          <w:p w14:paraId="7C8ECB0E" w14:textId="1EF69872" w:rsidR="00EC5D47" w:rsidRPr="00DB6ADC" w:rsidRDefault="00EC5D47" w:rsidP="00EC5D47">
            <w:pPr>
              <w:spacing w:after="120"/>
              <w:rPr>
                <w:color w:val="000000" w:themeColor="text1"/>
                <w:sz w:val="20"/>
                <w:szCs w:val="20"/>
              </w:rPr>
            </w:pPr>
            <w:r w:rsidRPr="00DB6ADC">
              <w:rPr>
                <w:color w:val="000000" w:themeColor="text1"/>
                <w:sz w:val="20"/>
                <w:szCs w:val="20"/>
              </w:rPr>
              <w:t>This is an easy intervention to implement and will facilitate all the other training suggestions</w:t>
            </w:r>
            <w:r w:rsidRPr="7D747191">
              <w:rPr>
                <w:color w:val="000000" w:themeColor="text1"/>
                <w:sz w:val="20"/>
                <w:szCs w:val="20"/>
              </w:rPr>
              <w:t>.</w:t>
            </w:r>
          </w:p>
        </w:tc>
        <w:tc>
          <w:tcPr>
            <w:tcW w:w="1620" w:type="dxa"/>
            <w:tcMar>
              <w:top w:w="100" w:type="dxa"/>
              <w:left w:w="100" w:type="dxa"/>
              <w:bottom w:w="100" w:type="dxa"/>
              <w:right w:w="100" w:type="dxa"/>
            </w:tcMar>
          </w:tcPr>
          <w:p w14:paraId="0D10DF56" w14:textId="5B3929EA" w:rsidR="00EC5D47" w:rsidRPr="00F93006" w:rsidRDefault="00EC5D47" w:rsidP="00EC5D47">
            <w:pPr>
              <w:tabs>
                <w:tab w:val="left" w:pos="900"/>
              </w:tabs>
              <w:spacing w:after="120"/>
              <w:jc w:val="center"/>
              <w:rPr>
                <w:color w:val="000000" w:themeColor="text1"/>
                <w:sz w:val="20"/>
                <w:szCs w:val="20"/>
              </w:rPr>
            </w:pPr>
            <w:r w:rsidRPr="00F93006">
              <w:rPr>
                <w:color w:val="000000" w:themeColor="text1"/>
                <w:sz w:val="20"/>
                <w:szCs w:val="20"/>
              </w:rPr>
              <w:t>Medium/ High</w:t>
            </w:r>
          </w:p>
        </w:tc>
        <w:tc>
          <w:tcPr>
            <w:tcW w:w="5040" w:type="dxa"/>
          </w:tcPr>
          <w:p w14:paraId="22299EA5" w14:textId="42DAFD95" w:rsidR="00EC5D47" w:rsidRPr="00F93006" w:rsidRDefault="00EC5D47" w:rsidP="00EC5D47">
            <w:pPr>
              <w:tabs>
                <w:tab w:val="left" w:pos="900"/>
              </w:tabs>
              <w:spacing w:after="60"/>
              <w:rPr>
                <w:color w:val="000000" w:themeColor="text1"/>
                <w:sz w:val="20"/>
                <w:szCs w:val="20"/>
              </w:rPr>
            </w:pPr>
            <w:r w:rsidRPr="4F79C36B">
              <w:rPr>
                <w:color w:val="000000" w:themeColor="text1"/>
                <w:sz w:val="20"/>
                <w:szCs w:val="20"/>
              </w:rPr>
              <w:t xml:space="preserve">Aligned </w:t>
            </w:r>
            <w:r>
              <w:rPr>
                <w:color w:val="000000" w:themeColor="text1"/>
                <w:sz w:val="20"/>
                <w:szCs w:val="20"/>
              </w:rPr>
              <w:t>Objective</w:t>
            </w:r>
            <w:r w:rsidRPr="4F79C36B">
              <w:rPr>
                <w:color w:val="000000" w:themeColor="text1"/>
                <w:sz w:val="20"/>
                <w:szCs w:val="20"/>
              </w:rPr>
              <w:t xml:space="preserve">: </w:t>
            </w:r>
          </w:p>
          <w:p w14:paraId="6AF6726C" w14:textId="17D39A06"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4F79C36B">
              <w:rPr>
                <w:color w:val="000000" w:themeColor="text1"/>
                <w:sz w:val="20"/>
                <w:szCs w:val="20"/>
              </w:rPr>
              <w:t xml:space="preserve">Support highly qualified </w:t>
            </w:r>
            <w:r w:rsidRPr="3AA3FD41">
              <w:rPr>
                <w:color w:val="000000" w:themeColor="text1"/>
                <w:sz w:val="20"/>
                <w:szCs w:val="20"/>
              </w:rPr>
              <w:t xml:space="preserve">and trained </w:t>
            </w:r>
            <w:r w:rsidRPr="4F79C36B">
              <w:rPr>
                <w:color w:val="000000" w:themeColor="text1"/>
                <w:sz w:val="20"/>
                <w:szCs w:val="20"/>
              </w:rPr>
              <w:t>staff</w:t>
            </w:r>
            <w:r w:rsidR="00FC1672">
              <w:rPr>
                <w:color w:val="000000" w:themeColor="text1"/>
                <w:sz w:val="20"/>
                <w:szCs w:val="20"/>
              </w:rPr>
              <w:t>.</w:t>
            </w:r>
          </w:p>
          <w:p w14:paraId="631C5052" w14:textId="2BC89120" w:rsidR="00EC5D47" w:rsidRPr="00195AD7" w:rsidRDefault="00EC5D47" w:rsidP="00EC5D47">
            <w:pPr>
              <w:pStyle w:val="ListParagraph"/>
              <w:numPr>
                <w:ilvl w:val="0"/>
                <w:numId w:val="25"/>
              </w:numPr>
              <w:spacing w:after="60"/>
              <w:ind w:left="208" w:hanging="208"/>
              <w:contextualSpacing w:val="0"/>
              <w:rPr>
                <w:color w:val="000000" w:themeColor="text1"/>
                <w:sz w:val="20"/>
                <w:szCs w:val="20"/>
              </w:rPr>
            </w:pPr>
            <w:r w:rsidRPr="01D76092">
              <w:rPr>
                <w:color w:val="000000" w:themeColor="text1"/>
                <w:sz w:val="20"/>
                <w:szCs w:val="20"/>
              </w:rPr>
              <w:t>Invest</w:t>
            </w:r>
            <w:r w:rsidRPr="3D179D1B">
              <w:rPr>
                <w:color w:val="000000" w:themeColor="text1"/>
                <w:sz w:val="20"/>
                <w:szCs w:val="20"/>
              </w:rPr>
              <w:t xml:space="preserve"> in staff</w:t>
            </w:r>
            <w:r w:rsidR="00FC1672">
              <w:rPr>
                <w:color w:val="000000" w:themeColor="text1"/>
                <w:sz w:val="20"/>
                <w:szCs w:val="20"/>
              </w:rPr>
              <w:t>.</w:t>
            </w:r>
          </w:p>
        </w:tc>
      </w:tr>
      <w:tr w:rsidR="00EC5D47" w14:paraId="72AB18E5" w14:textId="63CDB911" w:rsidTr="0076593C">
        <w:trPr>
          <w:trHeight w:val="466"/>
        </w:trPr>
        <w:tc>
          <w:tcPr>
            <w:tcW w:w="1795" w:type="dxa"/>
            <w:tcMar>
              <w:top w:w="100" w:type="dxa"/>
              <w:left w:w="100" w:type="dxa"/>
              <w:bottom w:w="100" w:type="dxa"/>
              <w:right w:w="100" w:type="dxa"/>
            </w:tcMar>
          </w:tcPr>
          <w:p w14:paraId="56D0C291" w14:textId="6DFA3327" w:rsidR="00EC5D47" w:rsidRPr="00DB6ADC" w:rsidRDefault="00EC5D47" w:rsidP="00EC5D47">
            <w:pPr>
              <w:tabs>
                <w:tab w:val="left" w:pos="900"/>
              </w:tabs>
              <w:spacing w:after="120"/>
              <w:rPr>
                <w:color w:val="000000" w:themeColor="text1"/>
                <w:sz w:val="20"/>
                <w:szCs w:val="20"/>
              </w:rPr>
            </w:pPr>
            <w:r>
              <w:rPr>
                <w:color w:val="000000" w:themeColor="text1"/>
                <w:sz w:val="20"/>
                <w:szCs w:val="20"/>
              </w:rPr>
              <w:t>Create a career g</w:t>
            </w:r>
            <w:r w:rsidRPr="00DB6ADC">
              <w:rPr>
                <w:color w:val="000000" w:themeColor="text1"/>
                <w:sz w:val="20"/>
                <w:szCs w:val="20"/>
              </w:rPr>
              <w:t xml:space="preserve">rowth </w:t>
            </w:r>
            <w:r>
              <w:rPr>
                <w:color w:val="000000" w:themeColor="text1"/>
                <w:sz w:val="20"/>
                <w:szCs w:val="20"/>
              </w:rPr>
              <w:t>p</w:t>
            </w:r>
            <w:r w:rsidRPr="00DB6ADC">
              <w:rPr>
                <w:color w:val="000000" w:themeColor="text1"/>
                <w:sz w:val="20"/>
                <w:szCs w:val="20"/>
              </w:rPr>
              <w:t>ath</w:t>
            </w:r>
          </w:p>
        </w:tc>
        <w:tc>
          <w:tcPr>
            <w:tcW w:w="1800" w:type="dxa"/>
            <w:tcMar>
              <w:top w:w="100" w:type="dxa"/>
              <w:left w:w="100" w:type="dxa"/>
              <w:bottom w:w="100" w:type="dxa"/>
              <w:right w:w="100" w:type="dxa"/>
            </w:tcMar>
          </w:tcPr>
          <w:p w14:paraId="21C52200" w14:textId="7D1C478E"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High Impact/ High Difficulty</w:t>
            </w:r>
          </w:p>
        </w:tc>
        <w:tc>
          <w:tcPr>
            <w:tcW w:w="3240" w:type="dxa"/>
            <w:tcMar>
              <w:top w:w="100" w:type="dxa"/>
              <w:left w:w="100" w:type="dxa"/>
              <w:bottom w:w="100" w:type="dxa"/>
              <w:right w:w="100" w:type="dxa"/>
            </w:tcMar>
          </w:tcPr>
          <w:p w14:paraId="22B60E01" w14:textId="6142483E"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Showing employees that they have a future at XYZU could help in retention</w:t>
            </w:r>
            <w:r w:rsidRPr="51FEEAAF">
              <w:rPr>
                <w:color w:val="000000" w:themeColor="text1"/>
                <w:sz w:val="20"/>
                <w:szCs w:val="20"/>
              </w:rPr>
              <w:t>.</w:t>
            </w:r>
          </w:p>
        </w:tc>
        <w:tc>
          <w:tcPr>
            <w:tcW w:w="1620" w:type="dxa"/>
            <w:tcMar>
              <w:top w:w="100" w:type="dxa"/>
              <w:left w:w="100" w:type="dxa"/>
              <w:bottom w:w="100" w:type="dxa"/>
              <w:right w:w="100" w:type="dxa"/>
            </w:tcMar>
          </w:tcPr>
          <w:p w14:paraId="3D43F216" w14:textId="10943B1B" w:rsidR="00EC5D47" w:rsidRPr="00F93006" w:rsidRDefault="00EC5D47" w:rsidP="00EC5D47">
            <w:pPr>
              <w:tabs>
                <w:tab w:val="left" w:pos="900"/>
              </w:tabs>
              <w:spacing w:after="120"/>
              <w:jc w:val="center"/>
              <w:rPr>
                <w:color w:val="000000" w:themeColor="text1"/>
                <w:sz w:val="20"/>
                <w:szCs w:val="20"/>
              </w:rPr>
            </w:pPr>
            <w:r w:rsidRPr="00F93006">
              <w:rPr>
                <w:color w:val="000000" w:themeColor="text1"/>
                <w:sz w:val="20"/>
                <w:szCs w:val="20"/>
              </w:rPr>
              <w:t>Medium</w:t>
            </w:r>
          </w:p>
        </w:tc>
        <w:tc>
          <w:tcPr>
            <w:tcW w:w="5040" w:type="dxa"/>
          </w:tcPr>
          <w:p w14:paraId="6EB1DD45" w14:textId="4706615B" w:rsidR="00EC5D47" w:rsidRPr="00F93006" w:rsidRDefault="00EC5D47" w:rsidP="00EC5D47">
            <w:pPr>
              <w:tabs>
                <w:tab w:val="left" w:pos="900"/>
              </w:tabs>
              <w:spacing w:after="60"/>
              <w:rPr>
                <w:color w:val="000000" w:themeColor="text1"/>
                <w:sz w:val="20"/>
                <w:szCs w:val="20"/>
              </w:rPr>
            </w:pPr>
            <w:r w:rsidRPr="19B86F47">
              <w:rPr>
                <w:color w:val="000000" w:themeColor="text1"/>
                <w:sz w:val="20"/>
                <w:szCs w:val="20"/>
              </w:rPr>
              <w:t xml:space="preserve">Aligned </w:t>
            </w:r>
            <w:r>
              <w:rPr>
                <w:color w:val="000000" w:themeColor="text1"/>
                <w:sz w:val="20"/>
                <w:szCs w:val="20"/>
              </w:rPr>
              <w:t>Objective</w:t>
            </w:r>
            <w:r w:rsidRPr="19B86F47">
              <w:rPr>
                <w:color w:val="000000" w:themeColor="text1"/>
                <w:sz w:val="20"/>
                <w:szCs w:val="20"/>
              </w:rPr>
              <w:t xml:space="preserve">: </w:t>
            </w:r>
          </w:p>
          <w:p w14:paraId="290F3694" w14:textId="48745443"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19B86F47">
              <w:rPr>
                <w:color w:val="000000" w:themeColor="text1"/>
                <w:sz w:val="20"/>
                <w:szCs w:val="20"/>
              </w:rPr>
              <w:t>Build infrastructure for growth and research</w:t>
            </w:r>
            <w:r w:rsidR="00FC1672">
              <w:rPr>
                <w:color w:val="000000" w:themeColor="text1"/>
                <w:sz w:val="20"/>
                <w:szCs w:val="20"/>
              </w:rPr>
              <w:t>.</w:t>
            </w:r>
          </w:p>
          <w:p w14:paraId="6641C01A" w14:textId="31D16DCD"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61C728A8">
              <w:rPr>
                <w:color w:val="000000" w:themeColor="text1"/>
                <w:sz w:val="20"/>
                <w:szCs w:val="20"/>
              </w:rPr>
              <w:t>Invest in staff</w:t>
            </w:r>
            <w:r w:rsidR="00FC1672">
              <w:rPr>
                <w:color w:val="000000" w:themeColor="text1"/>
                <w:sz w:val="20"/>
                <w:szCs w:val="20"/>
              </w:rPr>
              <w:t>.</w:t>
            </w:r>
          </w:p>
        </w:tc>
      </w:tr>
      <w:tr w:rsidR="00EC5D47" w14:paraId="38C1F914" w14:textId="6B6B770C" w:rsidTr="00C6755B">
        <w:trPr>
          <w:trHeight w:val="493"/>
        </w:trPr>
        <w:tc>
          <w:tcPr>
            <w:tcW w:w="1795" w:type="dxa"/>
            <w:tcMar>
              <w:top w:w="100" w:type="dxa"/>
              <w:left w:w="100" w:type="dxa"/>
              <w:bottom w:w="100" w:type="dxa"/>
              <w:right w:w="100" w:type="dxa"/>
            </w:tcMar>
          </w:tcPr>
          <w:p w14:paraId="28E70067" w14:textId="04229448" w:rsidR="00EC5D47" w:rsidRPr="00DB6ADC" w:rsidRDefault="00EC5D47" w:rsidP="00EC5D47">
            <w:pPr>
              <w:tabs>
                <w:tab w:val="left" w:pos="900"/>
              </w:tabs>
              <w:spacing w:after="120"/>
              <w:rPr>
                <w:color w:val="000000" w:themeColor="text1"/>
                <w:sz w:val="20"/>
                <w:szCs w:val="20"/>
              </w:rPr>
            </w:pPr>
            <w:r>
              <w:rPr>
                <w:color w:val="000000" w:themeColor="text1"/>
                <w:sz w:val="20"/>
                <w:szCs w:val="20"/>
              </w:rPr>
              <w:t>Inform employees of current training opportunities</w:t>
            </w:r>
          </w:p>
        </w:tc>
        <w:tc>
          <w:tcPr>
            <w:tcW w:w="1800" w:type="dxa"/>
            <w:tcMar>
              <w:top w:w="100" w:type="dxa"/>
              <w:left w:w="100" w:type="dxa"/>
              <w:bottom w:w="100" w:type="dxa"/>
              <w:right w:w="100" w:type="dxa"/>
            </w:tcMar>
          </w:tcPr>
          <w:p w14:paraId="410748F5" w14:textId="6C53BF5B"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High Impact/ High Difficulty</w:t>
            </w:r>
          </w:p>
        </w:tc>
        <w:tc>
          <w:tcPr>
            <w:tcW w:w="3240" w:type="dxa"/>
            <w:tcMar>
              <w:top w:w="100" w:type="dxa"/>
              <w:left w:w="100" w:type="dxa"/>
              <w:bottom w:w="100" w:type="dxa"/>
              <w:right w:w="100" w:type="dxa"/>
            </w:tcMar>
          </w:tcPr>
          <w:p w14:paraId="4F86BB2A" w14:textId="07C4D2CF" w:rsidR="00EC5D47" w:rsidRPr="00DB6ADC" w:rsidRDefault="00EC5D47" w:rsidP="00EC5D47">
            <w:pPr>
              <w:spacing w:after="120"/>
              <w:rPr>
                <w:color w:val="000000" w:themeColor="text1"/>
                <w:sz w:val="20"/>
                <w:szCs w:val="20"/>
              </w:rPr>
            </w:pPr>
            <w:r w:rsidRPr="00DB6ADC">
              <w:rPr>
                <w:color w:val="000000" w:themeColor="text1"/>
                <w:sz w:val="20"/>
                <w:szCs w:val="20"/>
              </w:rPr>
              <w:t>Inform employees of training currently available</w:t>
            </w:r>
            <w:r w:rsidRPr="51FEEAAF">
              <w:rPr>
                <w:color w:val="000000" w:themeColor="text1"/>
                <w:sz w:val="20"/>
                <w:szCs w:val="20"/>
              </w:rPr>
              <w:t>.</w:t>
            </w:r>
          </w:p>
        </w:tc>
        <w:tc>
          <w:tcPr>
            <w:tcW w:w="1620" w:type="dxa"/>
            <w:tcMar>
              <w:top w:w="100" w:type="dxa"/>
              <w:left w:w="100" w:type="dxa"/>
              <w:bottom w:w="100" w:type="dxa"/>
              <w:right w:w="100" w:type="dxa"/>
            </w:tcMar>
          </w:tcPr>
          <w:p w14:paraId="7EC72421" w14:textId="647B237A" w:rsidR="00EC5D47" w:rsidRPr="00F93006" w:rsidRDefault="00EC5D47" w:rsidP="00EC5D47">
            <w:pPr>
              <w:tabs>
                <w:tab w:val="left" w:pos="900"/>
              </w:tabs>
              <w:spacing w:after="120"/>
              <w:jc w:val="center"/>
              <w:rPr>
                <w:color w:val="000000" w:themeColor="text1"/>
                <w:sz w:val="20"/>
                <w:szCs w:val="20"/>
              </w:rPr>
            </w:pPr>
            <w:r w:rsidRPr="00F93006">
              <w:rPr>
                <w:color w:val="000000" w:themeColor="text1"/>
                <w:sz w:val="20"/>
                <w:szCs w:val="20"/>
              </w:rPr>
              <w:t>Medium</w:t>
            </w:r>
          </w:p>
        </w:tc>
        <w:tc>
          <w:tcPr>
            <w:tcW w:w="5040" w:type="dxa"/>
          </w:tcPr>
          <w:p w14:paraId="3D83754B" w14:textId="061A0615" w:rsidR="00EC5D47" w:rsidRPr="00F93006" w:rsidRDefault="00EC5D47" w:rsidP="00EC5D47">
            <w:pPr>
              <w:tabs>
                <w:tab w:val="left" w:pos="900"/>
              </w:tabs>
              <w:spacing w:after="60"/>
              <w:rPr>
                <w:color w:val="000000" w:themeColor="text1"/>
                <w:sz w:val="20"/>
                <w:szCs w:val="20"/>
              </w:rPr>
            </w:pPr>
            <w:r w:rsidRPr="19B86F47">
              <w:rPr>
                <w:color w:val="000000" w:themeColor="text1"/>
                <w:sz w:val="20"/>
                <w:szCs w:val="20"/>
              </w:rPr>
              <w:t xml:space="preserve">Aligned </w:t>
            </w:r>
            <w:r>
              <w:rPr>
                <w:color w:val="000000" w:themeColor="text1"/>
                <w:sz w:val="20"/>
                <w:szCs w:val="20"/>
              </w:rPr>
              <w:t>Objective</w:t>
            </w:r>
            <w:r w:rsidRPr="19B86F47">
              <w:rPr>
                <w:color w:val="000000" w:themeColor="text1"/>
                <w:sz w:val="20"/>
                <w:szCs w:val="20"/>
              </w:rPr>
              <w:t xml:space="preserve">: </w:t>
            </w:r>
          </w:p>
          <w:p w14:paraId="05AFB1BF" w14:textId="4A6E14AF"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19B86F47">
              <w:rPr>
                <w:color w:val="000000" w:themeColor="text1"/>
                <w:sz w:val="20"/>
                <w:szCs w:val="20"/>
              </w:rPr>
              <w:t>Support highly qualified and trained staff</w:t>
            </w:r>
            <w:r w:rsidR="00FC1672">
              <w:rPr>
                <w:color w:val="000000" w:themeColor="text1"/>
                <w:sz w:val="20"/>
                <w:szCs w:val="20"/>
              </w:rPr>
              <w:t>.</w:t>
            </w:r>
          </w:p>
          <w:p w14:paraId="14C2E89F" w14:textId="7C1C54CA"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61C728A8">
              <w:rPr>
                <w:color w:val="000000" w:themeColor="text1"/>
                <w:sz w:val="20"/>
                <w:szCs w:val="20"/>
              </w:rPr>
              <w:t>Invest in staff</w:t>
            </w:r>
            <w:r w:rsidR="00FC1672">
              <w:rPr>
                <w:color w:val="000000" w:themeColor="text1"/>
                <w:sz w:val="20"/>
                <w:szCs w:val="20"/>
              </w:rPr>
              <w:t>.</w:t>
            </w:r>
          </w:p>
        </w:tc>
      </w:tr>
    </w:tbl>
    <w:p w14:paraId="311D8F31" w14:textId="77777777" w:rsidR="0002000B" w:rsidRDefault="0002000B">
      <w:r>
        <w:br w:type="page"/>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795"/>
        <w:gridCol w:w="1800"/>
        <w:gridCol w:w="3240"/>
        <w:gridCol w:w="1620"/>
        <w:gridCol w:w="5040"/>
      </w:tblGrid>
      <w:tr w:rsidR="00EC5D47" w14:paraId="55157F01" w14:textId="77777777" w:rsidTr="00C6755B">
        <w:trPr>
          <w:trHeight w:val="539"/>
        </w:trPr>
        <w:tc>
          <w:tcPr>
            <w:tcW w:w="1795" w:type="dxa"/>
            <w:tcMar>
              <w:top w:w="100" w:type="dxa"/>
              <w:left w:w="100" w:type="dxa"/>
              <w:bottom w:w="100" w:type="dxa"/>
              <w:right w:w="100" w:type="dxa"/>
            </w:tcMar>
          </w:tcPr>
          <w:p w14:paraId="4BDCDD49" w14:textId="0D773449" w:rsidR="00EC5D47" w:rsidRDefault="00EC5D47" w:rsidP="00EC5D47">
            <w:pPr>
              <w:spacing w:after="120"/>
              <w:rPr>
                <w:color w:val="000000" w:themeColor="text1"/>
                <w:sz w:val="20"/>
                <w:szCs w:val="20"/>
              </w:rPr>
            </w:pPr>
            <w:r>
              <w:rPr>
                <w:color w:val="000000" w:themeColor="text1"/>
                <w:sz w:val="20"/>
                <w:szCs w:val="20"/>
              </w:rPr>
              <w:lastRenderedPageBreak/>
              <w:t>Determine</w:t>
            </w:r>
            <w:r w:rsidRPr="3EFED3CD">
              <w:rPr>
                <w:color w:val="000000" w:themeColor="text1"/>
                <w:sz w:val="20"/>
                <w:szCs w:val="20"/>
              </w:rPr>
              <w:t xml:space="preserve"> </w:t>
            </w:r>
            <w:r>
              <w:rPr>
                <w:color w:val="000000" w:themeColor="text1"/>
                <w:sz w:val="20"/>
                <w:szCs w:val="20"/>
              </w:rPr>
              <w:t>t</w:t>
            </w:r>
            <w:r w:rsidRPr="3EFED3CD">
              <w:rPr>
                <w:color w:val="000000" w:themeColor="text1"/>
                <w:sz w:val="20"/>
                <w:szCs w:val="20"/>
              </w:rPr>
              <w:t xml:space="preserve">raining </w:t>
            </w:r>
            <w:r>
              <w:rPr>
                <w:color w:val="000000" w:themeColor="text1"/>
                <w:sz w:val="20"/>
                <w:szCs w:val="20"/>
              </w:rPr>
              <w:t>n</w:t>
            </w:r>
            <w:r w:rsidRPr="4AAAB35A">
              <w:rPr>
                <w:color w:val="000000" w:themeColor="text1"/>
                <w:sz w:val="20"/>
                <w:szCs w:val="20"/>
              </w:rPr>
              <w:t>eeds</w:t>
            </w:r>
            <w:r w:rsidRPr="3EFED3CD">
              <w:rPr>
                <w:color w:val="000000" w:themeColor="text1"/>
                <w:sz w:val="20"/>
                <w:szCs w:val="20"/>
              </w:rPr>
              <w:t xml:space="preserve"> by </w:t>
            </w:r>
            <w:r>
              <w:rPr>
                <w:color w:val="000000" w:themeColor="text1"/>
                <w:sz w:val="20"/>
                <w:szCs w:val="20"/>
              </w:rPr>
              <w:t>d</w:t>
            </w:r>
            <w:r w:rsidRPr="3EFED3CD">
              <w:rPr>
                <w:color w:val="000000" w:themeColor="text1"/>
                <w:sz w:val="20"/>
                <w:szCs w:val="20"/>
              </w:rPr>
              <w:t xml:space="preserve">epartment for </w:t>
            </w:r>
            <w:r>
              <w:rPr>
                <w:color w:val="000000" w:themeColor="text1"/>
                <w:sz w:val="20"/>
                <w:szCs w:val="20"/>
              </w:rPr>
              <w:t>c</w:t>
            </w:r>
            <w:r w:rsidRPr="3EFED3CD">
              <w:rPr>
                <w:color w:val="000000" w:themeColor="text1"/>
                <w:sz w:val="20"/>
                <w:szCs w:val="20"/>
              </w:rPr>
              <w:t>onsistency</w:t>
            </w:r>
          </w:p>
        </w:tc>
        <w:tc>
          <w:tcPr>
            <w:tcW w:w="1800" w:type="dxa"/>
            <w:tcMar>
              <w:top w:w="100" w:type="dxa"/>
              <w:left w:w="100" w:type="dxa"/>
              <w:bottom w:w="100" w:type="dxa"/>
              <w:right w:w="100" w:type="dxa"/>
            </w:tcMar>
          </w:tcPr>
          <w:p w14:paraId="73222A0F" w14:textId="7425A1B5"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High Impact/ High Difficulty</w:t>
            </w:r>
          </w:p>
        </w:tc>
        <w:tc>
          <w:tcPr>
            <w:tcW w:w="3240" w:type="dxa"/>
            <w:tcMar>
              <w:top w:w="100" w:type="dxa"/>
              <w:left w:w="100" w:type="dxa"/>
              <w:bottom w:w="100" w:type="dxa"/>
              <w:right w:w="100" w:type="dxa"/>
            </w:tcMar>
          </w:tcPr>
          <w:p w14:paraId="00B47AEA" w14:textId="62B9A45F" w:rsidR="00EC5D47" w:rsidRPr="00DB6ADC" w:rsidRDefault="00EC5D47" w:rsidP="00EC5D47">
            <w:pPr>
              <w:tabs>
                <w:tab w:val="left" w:pos="900"/>
              </w:tabs>
              <w:spacing w:after="120"/>
              <w:rPr>
                <w:color w:val="000000" w:themeColor="text1"/>
                <w:sz w:val="20"/>
                <w:szCs w:val="20"/>
              </w:rPr>
            </w:pPr>
            <w:r w:rsidRPr="00DB6ADC">
              <w:rPr>
                <w:color w:val="000000" w:themeColor="text1"/>
                <w:sz w:val="20"/>
                <w:szCs w:val="20"/>
              </w:rPr>
              <w:t>Highly labor intensive and could return very limited results</w:t>
            </w:r>
            <w:r w:rsidRPr="51FEEAAF">
              <w:rPr>
                <w:color w:val="000000" w:themeColor="text1"/>
                <w:sz w:val="20"/>
                <w:szCs w:val="20"/>
              </w:rPr>
              <w:t>.</w:t>
            </w:r>
          </w:p>
        </w:tc>
        <w:tc>
          <w:tcPr>
            <w:tcW w:w="1620" w:type="dxa"/>
            <w:tcMar>
              <w:top w:w="100" w:type="dxa"/>
              <w:left w:w="100" w:type="dxa"/>
              <w:bottom w:w="100" w:type="dxa"/>
              <w:right w:w="100" w:type="dxa"/>
            </w:tcMar>
          </w:tcPr>
          <w:p w14:paraId="26DC010E" w14:textId="06E3C807" w:rsidR="00EC5D47" w:rsidRPr="00F93006" w:rsidRDefault="00EC5D47" w:rsidP="00EC5D47">
            <w:pPr>
              <w:tabs>
                <w:tab w:val="left" w:pos="900"/>
              </w:tabs>
              <w:spacing w:after="120"/>
              <w:jc w:val="center"/>
              <w:rPr>
                <w:color w:val="000000" w:themeColor="text1"/>
                <w:sz w:val="20"/>
                <w:szCs w:val="20"/>
              </w:rPr>
            </w:pPr>
            <w:r w:rsidRPr="00F93006">
              <w:rPr>
                <w:color w:val="000000" w:themeColor="text1"/>
                <w:sz w:val="20"/>
                <w:szCs w:val="20"/>
              </w:rPr>
              <w:t>Low</w:t>
            </w:r>
          </w:p>
        </w:tc>
        <w:tc>
          <w:tcPr>
            <w:tcW w:w="5040" w:type="dxa"/>
          </w:tcPr>
          <w:p w14:paraId="6B7D5D27" w14:textId="77777777" w:rsidR="00EC5D47" w:rsidRPr="00F93006" w:rsidRDefault="00EC5D47" w:rsidP="00EC5D47">
            <w:pPr>
              <w:tabs>
                <w:tab w:val="left" w:pos="900"/>
              </w:tabs>
              <w:spacing w:after="60"/>
              <w:rPr>
                <w:color w:val="000000" w:themeColor="text1"/>
                <w:sz w:val="20"/>
                <w:szCs w:val="20"/>
              </w:rPr>
            </w:pPr>
            <w:r w:rsidRPr="4AAAB35A">
              <w:rPr>
                <w:color w:val="000000" w:themeColor="text1"/>
                <w:sz w:val="20"/>
                <w:szCs w:val="20"/>
              </w:rPr>
              <w:t xml:space="preserve">Aligned Objective: </w:t>
            </w:r>
          </w:p>
          <w:p w14:paraId="436B8C3E" w14:textId="65EDB3B4"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4AAAB35A">
              <w:rPr>
                <w:color w:val="000000" w:themeColor="text1"/>
                <w:sz w:val="20"/>
                <w:szCs w:val="20"/>
              </w:rPr>
              <w:t>Support highly qualified and trained staff</w:t>
            </w:r>
            <w:r w:rsidR="00FC1672">
              <w:rPr>
                <w:color w:val="000000" w:themeColor="text1"/>
                <w:sz w:val="20"/>
                <w:szCs w:val="20"/>
              </w:rPr>
              <w:t>.</w:t>
            </w:r>
          </w:p>
          <w:p w14:paraId="0FEFEFBB" w14:textId="6B13F700" w:rsidR="00EC5D47" w:rsidRPr="008A1006" w:rsidRDefault="00EC5D47" w:rsidP="00EC5D47">
            <w:pPr>
              <w:pStyle w:val="ListParagraph"/>
              <w:numPr>
                <w:ilvl w:val="0"/>
                <w:numId w:val="25"/>
              </w:numPr>
              <w:spacing w:after="60"/>
              <w:ind w:left="208" w:hanging="208"/>
              <w:contextualSpacing w:val="0"/>
              <w:rPr>
                <w:color w:val="000000" w:themeColor="text1"/>
                <w:sz w:val="20"/>
                <w:szCs w:val="20"/>
              </w:rPr>
            </w:pPr>
            <w:r w:rsidRPr="01D76092">
              <w:rPr>
                <w:color w:val="000000" w:themeColor="text1"/>
                <w:sz w:val="20"/>
                <w:szCs w:val="20"/>
              </w:rPr>
              <w:t>Invest</w:t>
            </w:r>
            <w:r w:rsidRPr="4AAAB35A">
              <w:rPr>
                <w:color w:val="000000" w:themeColor="text1"/>
                <w:sz w:val="20"/>
                <w:szCs w:val="20"/>
              </w:rPr>
              <w:t xml:space="preserve"> in staff</w:t>
            </w:r>
            <w:r w:rsidR="00FC1672">
              <w:rPr>
                <w:color w:val="000000" w:themeColor="text1"/>
                <w:sz w:val="20"/>
                <w:szCs w:val="20"/>
              </w:rPr>
              <w:t>.</w:t>
            </w:r>
          </w:p>
          <w:p w14:paraId="02CC9E2C" w14:textId="4A205C69" w:rsidR="00EC5D47" w:rsidRPr="00F93006" w:rsidRDefault="00EC5D47" w:rsidP="00EC5D47">
            <w:pPr>
              <w:pStyle w:val="ListParagraph"/>
              <w:numPr>
                <w:ilvl w:val="0"/>
                <w:numId w:val="25"/>
              </w:numPr>
              <w:spacing w:after="60"/>
              <w:ind w:left="208" w:hanging="208"/>
              <w:contextualSpacing w:val="0"/>
              <w:rPr>
                <w:color w:val="000000" w:themeColor="text1"/>
                <w:sz w:val="20"/>
                <w:szCs w:val="20"/>
              </w:rPr>
            </w:pPr>
            <w:r w:rsidRPr="0C5164C5">
              <w:rPr>
                <w:color w:val="000000" w:themeColor="text1"/>
                <w:sz w:val="20"/>
                <w:szCs w:val="20"/>
              </w:rPr>
              <w:t>Us</w:t>
            </w:r>
            <w:r>
              <w:rPr>
                <w:color w:val="000000" w:themeColor="text1"/>
                <w:sz w:val="20"/>
                <w:szCs w:val="20"/>
              </w:rPr>
              <w:t>e</w:t>
            </w:r>
            <w:r w:rsidRPr="0C5164C5">
              <w:rPr>
                <w:color w:val="000000" w:themeColor="text1"/>
                <w:sz w:val="20"/>
                <w:szCs w:val="20"/>
              </w:rPr>
              <w:t xml:space="preserve"> data to inform decisions</w:t>
            </w:r>
            <w:r w:rsidR="00FA19E5">
              <w:rPr>
                <w:color w:val="000000" w:themeColor="text1"/>
                <w:sz w:val="20"/>
                <w:szCs w:val="20"/>
              </w:rPr>
              <w:t>.</w:t>
            </w:r>
          </w:p>
          <w:p w14:paraId="612149B5" w14:textId="7EDCAB2A" w:rsidR="00EC5D47" w:rsidRPr="00A36F07" w:rsidRDefault="00EC5D47" w:rsidP="0002000B">
            <w:pPr>
              <w:pStyle w:val="ListParagraph"/>
              <w:numPr>
                <w:ilvl w:val="0"/>
                <w:numId w:val="25"/>
              </w:numPr>
              <w:spacing w:after="60"/>
              <w:ind w:left="208" w:hanging="208"/>
              <w:contextualSpacing w:val="0"/>
              <w:rPr>
                <w:color w:val="000000" w:themeColor="text1"/>
                <w:sz w:val="20"/>
                <w:szCs w:val="20"/>
              </w:rPr>
            </w:pPr>
            <w:r w:rsidRPr="00A36F07">
              <w:rPr>
                <w:color w:val="000000" w:themeColor="text1"/>
                <w:sz w:val="20"/>
                <w:szCs w:val="20"/>
              </w:rPr>
              <w:t>Simplify policies</w:t>
            </w:r>
          </w:p>
        </w:tc>
      </w:tr>
      <w:tr w:rsidR="00FC1672" w14:paraId="7324A3CC" w14:textId="77777777" w:rsidTr="00C6755B">
        <w:trPr>
          <w:trHeight w:val="539"/>
        </w:trPr>
        <w:tc>
          <w:tcPr>
            <w:tcW w:w="1795" w:type="dxa"/>
            <w:tcMar>
              <w:top w:w="100" w:type="dxa"/>
              <w:left w:w="100" w:type="dxa"/>
              <w:bottom w:w="100" w:type="dxa"/>
              <w:right w:w="100" w:type="dxa"/>
            </w:tcMar>
          </w:tcPr>
          <w:p w14:paraId="35B45B8B" w14:textId="757E20CD" w:rsidR="00FC1672" w:rsidRDefault="00FC1672" w:rsidP="00FC1672">
            <w:pPr>
              <w:spacing w:after="120"/>
              <w:rPr>
                <w:color w:val="000000" w:themeColor="text1"/>
                <w:sz w:val="20"/>
                <w:szCs w:val="20"/>
              </w:rPr>
            </w:pPr>
            <w:r w:rsidRPr="00A36F07">
              <w:rPr>
                <w:sz w:val="20"/>
                <w:szCs w:val="20"/>
              </w:rPr>
              <w:t>Create a mentoring program</w:t>
            </w:r>
          </w:p>
        </w:tc>
        <w:tc>
          <w:tcPr>
            <w:tcW w:w="1800" w:type="dxa"/>
            <w:tcMar>
              <w:top w:w="100" w:type="dxa"/>
              <w:left w:w="100" w:type="dxa"/>
              <w:bottom w:w="100" w:type="dxa"/>
              <w:right w:w="100" w:type="dxa"/>
            </w:tcMar>
          </w:tcPr>
          <w:p w14:paraId="6328AF19" w14:textId="02BD5229" w:rsidR="00FC1672" w:rsidRDefault="00FC1672" w:rsidP="00FC1672">
            <w:pPr>
              <w:tabs>
                <w:tab w:val="left" w:pos="900"/>
              </w:tabs>
              <w:spacing w:after="120"/>
              <w:rPr>
                <w:color w:val="000000" w:themeColor="text1"/>
                <w:sz w:val="20"/>
                <w:szCs w:val="20"/>
              </w:rPr>
            </w:pPr>
            <w:r>
              <w:rPr>
                <w:color w:val="000000" w:themeColor="text1"/>
                <w:sz w:val="20"/>
                <w:szCs w:val="20"/>
              </w:rPr>
              <w:t>Medium Impact/ Medium Difficulty</w:t>
            </w:r>
          </w:p>
        </w:tc>
        <w:tc>
          <w:tcPr>
            <w:tcW w:w="3240" w:type="dxa"/>
            <w:tcMar>
              <w:top w:w="100" w:type="dxa"/>
              <w:left w:w="100" w:type="dxa"/>
              <w:bottom w:w="100" w:type="dxa"/>
              <w:right w:w="100" w:type="dxa"/>
            </w:tcMar>
          </w:tcPr>
          <w:p w14:paraId="2AD2367D" w14:textId="3405A1C6" w:rsidR="00FC1672" w:rsidRDefault="00FC1672" w:rsidP="00FC1672">
            <w:pPr>
              <w:tabs>
                <w:tab w:val="left" w:pos="900"/>
              </w:tabs>
              <w:spacing w:after="120"/>
              <w:rPr>
                <w:color w:val="000000" w:themeColor="text1"/>
                <w:sz w:val="20"/>
                <w:szCs w:val="20"/>
              </w:rPr>
            </w:pPr>
            <w:r>
              <w:rPr>
                <w:color w:val="000000" w:themeColor="text1"/>
                <w:sz w:val="20"/>
                <w:szCs w:val="20"/>
              </w:rPr>
              <w:t>Although a mentoring program could help employees in their 30s create a career path, it would consume take a large time commitment from both the mentor and the mentee. In small departments that time commitment could significantly reduce the work that is done.</w:t>
            </w:r>
          </w:p>
        </w:tc>
        <w:tc>
          <w:tcPr>
            <w:tcW w:w="1620" w:type="dxa"/>
            <w:tcMar>
              <w:top w:w="100" w:type="dxa"/>
              <w:left w:w="100" w:type="dxa"/>
              <w:bottom w:w="100" w:type="dxa"/>
              <w:right w:w="100" w:type="dxa"/>
            </w:tcMar>
          </w:tcPr>
          <w:p w14:paraId="5D811C2B" w14:textId="571BE938" w:rsidR="00FC1672" w:rsidRDefault="00FC1672" w:rsidP="00FC1672">
            <w:pPr>
              <w:tabs>
                <w:tab w:val="left" w:pos="900"/>
              </w:tabs>
              <w:spacing w:after="120"/>
              <w:jc w:val="center"/>
              <w:rPr>
                <w:color w:val="000000" w:themeColor="text1"/>
                <w:sz w:val="20"/>
                <w:szCs w:val="20"/>
              </w:rPr>
            </w:pPr>
            <w:r>
              <w:rPr>
                <w:color w:val="000000" w:themeColor="text1"/>
                <w:sz w:val="20"/>
                <w:szCs w:val="20"/>
              </w:rPr>
              <w:t>Low</w:t>
            </w:r>
          </w:p>
        </w:tc>
        <w:tc>
          <w:tcPr>
            <w:tcW w:w="5040" w:type="dxa"/>
          </w:tcPr>
          <w:p w14:paraId="64CEF457" w14:textId="77777777" w:rsidR="00FC1672" w:rsidRDefault="00FC1672" w:rsidP="00FC1672">
            <w:pPr>
              <w:tabs>
                <w:tab w:val="left" w:pos="900"/>
              </w:tabs>
              <w:spacing w:after="60"/>
              <w:rPr>
                <w:color w:val="000000" w:themeColor="text1"/>
                <w:sz w:val="20"/>
                <w:szCs w:val="20"/>
              </w:rPr>
            </w:pPr>
            <w:r>
              <w:rPr>
                <w:color w:val="000000" w:themeColor="text1"/>
                <w:sz w:val="20"/>
                <w:szCs w:val="20"/>
              </w:rPr>
              <w:t>Aligned Objective:</w:t>
            </w:r>
          </w:p>
          <w:p w14:paraId="72809621" w14:textId="77777777" w:rsidR="00FC1672" w:rsidRPr="00F93006" w:rsidRDefault="00FC1672" w:rsidP="00FC1672">
            <w:pPr>
              <w:pStyle w:val="ListParagraph"/>
              <w:numPr>
                <w:ilvl w:val="0"/>
                <w:numId w:val="25"/>
              </w:numPr>
              <w:spacing w:after="60"/>
              <w:ind w:left="208" w:hanging="208"/>
              <w:contextualSpacing w:val="0"/>
              <w:rPr>
                <w:color w:val="000000" w:themeColor="text1"/>
                <w:sz w:val="20"/>
                <w:szCs w:val="20"/>
              </w:rPr>
            </w:pPr>
            <w:r w:rsidRPr="4F79C36B">
              <w:rPr>
                <w:color w:val="000000" w:themeColor="text1"/>
                <w:sz w:val="20"/>
                <w:szCs w:val="20"/>
              </w:rPr>
              <w:t xml:space="preserve">Support highly qualified </w:t>
            </w:r>
            <w:r w:rsidRPr="3AA3FD41">
              <w:rPr>
                <w:color w:val="000000" w:themeColor="text1"/>
                <w:sz w:val="20"/>
                <w:szCs w:val="20"/>
              </w:rPr>
              <w:t xml:space="preserve">and trained </w:t>
            </w:r>
            <w:r w:rsidRPr="4F79C36B">
              <w:rPr>
                <w:color w:val="000000" w:themeColor="text1"/>
                <w:sz w:val="20"/>
                <w:szCs w:val="20"/>
              </w:rPr>
              <w:t>staff</w:t>
            </w:r>
            <w:r>
              <w:rPr>
                <w:color w:val="000000" w:themeColor="text1"/>
                <w:sz w:val="20"/>
                <w:szCs w:val="20"/>
              </w:rPr>
              <w:t>.</w:t>
            </w:r>
          </w:p>
          <w:p w14:paraId="4A0C58BD" w14:textId="77777777" w:rsidR="00FC1672" w:rsidRPr="008A1006" w:rsidRDefault="00FC1672" w:rsidP="00FC1672">
            <w:pPr>
              <w:pStyle w:val="ListParagraph"/>
              <w:numPr>
                <w:ilvl w:val="0"/>
                <w:numId w:val="25"/>
              </w:numPr>
              <w:spacing w:after="60"/>
              <w:ind w:left="208" w:hanging="208"/>
              <w:contextualSpacing w:val="0"/>
              <w:rPr>
                <w:color w:val="000000" w:themeColor="text1"/>
                <w:sz w:val="20"/>
                <w:szCs w:val="20"/>
              </w:rPr>
            </w:pPr>
            <w:r w:rsidRPr="01D76092">
              <w:rPr>
                <w:color w:val="000000" w:themeColor="text1"/>
                <w:sz w:val="20"/>
                <w:szCs w:val="20"/>
              </w:rPr>
              <w:t>Invest</w:t>
            </w:r>
            <w:r w:rsidRPr="4AAAB35A">
              <w:rPr>
                <w:color w:val="000000" w:themeColor="text1"/>
                <w:sz w:val="20"/>
                <w:szCs w:val="20"/>
              </w:rPr>
              <w:t xml:space="preserve"> in staff</w:t>
            </w:r>
            <w:r>
              <w:rPr>
                <w:color w:val="000000" w:themeColor="text1"/>
                <w:sz w:val="20"/>
                <w:szCs w:val="20"/>
              </w:rPr>
              <w:t>.</w:t>
            </w:r>
          </w:p>
          <w:p w14:paraId="3D2297C1" w14:textId="77777777" w:rsidR="00FC1672" w:rsidRDefault="00FC1672" w:rsidP="00FC1672">
            <w:pPr>
              <w:tabs>
                <w:tab w:val="left" w:pos="900"/>
              </w:tabs>
              <w:spacing w:after="60"/>
              <w:rPr>
                <w:color w:val="000000" w:themeColor="text1"/>
                <w:sz w:val="20"/>
                <w:szCs w:val="20"/>
              </w:rPr>
            </w:pPr>
          </w:p>
        </w:tc>
      </w:tr>
      <w:tr w:rsidR="00FC1672" w14:paraId="263CE81A" w14:textId="77777777" w:rsidTr="00C6755B">
        <w:trPr>
          <w:trHeight w:val="539"/>
        </w:trPr>
        <w:tc>
          <w:tcPr>
            <w:tcW w:w="1795" w:type="dxa"/>
            <w:tcMar>
              <w:top w:w="100" w:type="dxa"/>
              <w:left w:w="100" w:type="dxa"/>
              <w:bottom w:w="100" w:type="dxa"/>
              <w:right w:w="100" w:type="dxa"/>
            </w:tcMar>
          </w:tcPr>
          <w:p w14:paraId="6E0C21AA" w14:textId="76E5FBB4" w:rsidR="00FC1672" w:rsidRDefault="00FC1672" w:rsidP="00FC1672">
            <w:pPr>
              <w:spacing w:after="120"/>
              <w:rPr>
                <w:color w:val="000000" w:themeColor="text1"/>
                <w:sz w:val="20"/>
                <w:szCs w:val="20"/>
              </w:rPr>
            </w:pPr>
            <w:r>
              <w:rPr>
                <w:color w:val="000000" w:themeColor="text1"/>
                <w:sz w:val="20"/>
                <w:szCs w:val="20"/>
              </w:rPr>
              <w:t xml:space="preserve">Perform a salary comparison between XYZU and comparable institutions to determine if the salaries between the two organizations are similar </w:t>
            </w:r>
          </w:p>
        </w:tc>
        <w:tc>
          <w:tcPr>
            <w:tcW w:w="1800" w:type="dxa"/>
            <w:tcMar>
              <w:top w:w="100" w:type="dxa"/>
              <w:left w:w="100" w:type="dxa"/>
              <w:bottom w:w="100" w:type="dxa"/>
              <w:right w:w="100" w:type="dxa"/>
            </w:tcMar>
          </w:tcPr>
          <w:p w14:paraId="62746F51" w14:textId="4187074C" w:rsidR="00FC1672" w:rsidRPr="00DB6ADC" w:rsidRDefault="00FC1672" w:rsidP="00FC1672">
            <w:pPr>
              <w:tabs>
                <w:tab w:val="left" w:pos="900"/>
              </w:tabs>
              <w:spacing w:after="120"/>
              <w:rPr>
                <w:color w:val="000000" w:themeColor="text1"/>
                <w:sz w:val="20"/>
                <w:szCs w:val="20"/>
              </w:rPr>
            </w:pPr>
            <w:r>
              <w:rPr>
                <w:color w:val="000000" w:themeColor="text1"/>
                <w:sz w:val="20"/>
                <w:szCs w:val="20"/>
              </w:rPr>
              <w:t>Medium Impact/ Medium Difficulty</w:t>
            </w:r>
          </w:p>
        </w:tc>
        <w:tc>
          <w:tcPr>
            <w:tcW w:w="3240" w:type="dxa"/>
            <w:tcMar>
              <w:top w:w="100" w:type="dxa"/>
              <w:left w:w="100" w:type="dxa"/>
              <w:bottom w:w="100" w:type="dxa"/>
              <w:right w:w="100" w:type="dxa"/>
            </w:tcMar>
          </w:tcPr>
          <w:p w14:paraId="27DF5A4F" w14:textId="01409BDB" w:rsidR="00FC1672" w:rsidRPr="00DB6ADC" w:rsidRDefault="00FC1672" w:rsidP="00FC1672">
            <w:pPr>
              <w:tabs>
                <w:tab w:val="left" w:pos="900"/>
              </w:tabs>
              <w:spacing w:after="120"/>
              <w:rPr>
                <w:color w:val="000000" w:themeColor="text1"/>
                <w:sz w:val="20"/>
                <w:szCs w:val="20"/>
              </w:rPr>
            </w:pPr>
            <w:r>
              <w:rPr>
                <w:color w:val="000000" w:themeColor="text1"/>
                <w:sz w:val="20"/>
                <w:szCs w:val="20"/>
              </w:rPr>
              <w:t xml:space="preserve">Could take a lot of resources. If the salary at XYZU is significantly lower than industry standards, and salaries </w:t>
            </w:r>
            <w:proofErr w:type="spellStart"/>
            <w:r>
              <w:rPr>
                <w:color w:val="000000" w:themeColor="text1"/>
                <w:sz w:val="20"/>
                <w:szCs w:val="20"/>
              </w:rPr>
              <w:t>can not</w:t>
            </w:r>
            <w:proofErr w:type="spellEnd"/>
            <w:r>
              <w:rPr>
                <w:color w:val="000000" w:themeColor="text1"/>
                <w:sz w:val="20"/>
                <w:szCs w:val="20"/>
              </w:rPr>
              <w:t xml:space="preserve"> be raised, it could create a barrier to employee retention</w:t>
            </w:r>
          </w:p>
        </w:tc>
        <w:tc>
          <w:tcPr>
            <w:tcW w:w="1620" w:type="dxa"/>
            <w:tcMar>
              <w:top w:w="100" w:type="dxa"/>
              <w:left w:w="100" w:type="dxa"/>
              <w:bottom w:w="100" w:type="dxa"/>
              <w:right w:w="100" w:type="dxa"/>
            </w:tcMar>
          </w:tcPr>
          <w:p w14:paraId="3E98410C" w14:textId="229682A3" w:rsidR="00FC1672" w:rsidRPr="00F93006" w:rsidRDefault="00FC1672" w:rsidP="00FC1672">
            <w:pPr>
              <w:tabs>
                <w:tab w:val="left" w:pos="900"/>
              </w:tabs>
              <w:spacing w:after="120"/>
              <w:jc w:val="center"/>
              <w:rPr>
                <w:color w:val="000000" w:themeColor="text1"/>
                <w:sz w:val="20"/>
                <w:szCs w:val="20"/>
              </w:rPr>
            </w:pPr>
            <w:r>
              <w:rPr>
                <w:color w:val="000000" w:themeColor="text1"/>
                <w:sz w:val="20"/>
                <w:szCs w:val="20"/>
              </w:rPr>
              <w:t>Not Recommended</w:t>
            </w:r>
          </w:p>
        </w:tc>
        <w:tc>
          <w:tcPr>
            <w:tcW w:w="5040" w:type="dxa"/>
          </w:tcPr>
          <w:p w14:paraId="0F204DAB" w14:textId="77777777" w:rsidR="00FC1672" w:rsidRDefault="00FC1672" w:rsidP="00FC1672">
            <w:pPr>
              <w:tabs>
                <w:tab w:val="left" w:pos="900"/>
              </w:tabs>
              <w:spacing w:after="60"/>
              <w:rPr>
                <w:color w:val="000000" w:themeColor="text1"/>
                <w:sz w:val="20"/>
                <w:szCs w:val="20"/>
              </w:rPr>
            </w:pPr>
            <w:r>
              <w:rPr>
                <w:color w:val="000000" w:themeColor="text1"/>
                <w:sz w:val="20"/>
                <w:szCs w:val="20"/>
              </w:rPr>
              <w:t>Aligned Objective:</w:t>
            </w:r>
          </w:p>
          <w:p w14:paraId="5540F39F" w14:textId="77F7A971" w:rsidR="00FC1672" w:rsidRPr="008A1006" w:rsidRDefault="00FC1672" w:rsidP="00FC1672">
            <w:pPr>
              <w:pStyle w:val="ListParagraph"/>
              <w:numPr>
                <w:ilvl w:val="0"/>
                <w:numId w:val="25"/>
              </w:numPr>
              <w:spacing w:after="60"/>
              <w:ind w:left="208" w:hanging="208"/>
              <w:contextualSpacing w:val="0"/>
              <w:rPr>
                <w:color w:val="000000" w:themeColor="text1"/>
                <w:sz w:val="20"/>
                <w:szCs w:val="20"/>
              </w:rPr>
            </w:pPr>
            <w:r w:rsidRPr="01D76092">
              <w:rPr>
                <w:color w:val="000000" w:themeColor="text1"/>
                <w:sz w:val="20"/>
                <w:szCs w:val="20"/>
              </w:rPr>
              <w:t>Invest</w:t>
            </w:r>
            <w:r w:rsidRPr="4AAAB35A">
              <w:rPr>
                <w:color w:val="000000" w:themeColor="text1"/>
                <w:sz w:val="20"/>
                <w:szCs w:val="20"/>
              </w:rPr>
              <w:t xml:space="preserve"> in staff</w:t>
            </w:r>
            <w:r>
              <w:rPr>
                <w:color w:val="000000" w:themeColor="text1"/>
                <w:sz w:val="20"/>
                <w:szCs w:val="20"/>
              </w:rPr>
              <w:t>.</w:t>
            </w:r>
          </w:p>
          <w:p w14:paraId="7204339C" w14:textId="2A941CC4" w:rsidR="00FC1672" w:rsidRPr="4AAAB35A" w:rsidRDefault="00FC1672" w:rsidP="00FC1672">
            <w:pPr>
              <w:tabs>
                <w:tab w:val="left" w:pos="900"/>
              </w:tabs>
              <w:spacing w:after="60"/>
              <w:rPr>
                <w:color w:val="000000" w:themeColor="text1"/>
                <w:sz w:val="20"/>
                <w:szCs w:val="20"/>
              </w:rPr>
            </w:pPr>
          </w:p>
        </w:tc>
      </w:tr>
      <w:tr w:rsidR="00FC1672" w14:paraId="2A2C9C41" w14:textId="77777777" w:rsidTr="00C6755B">
        <w:trPr>
          <w:trHeight w:val="539"/>
        </w:trPr>
        <w:tc>
          <w:tcPr>
            <w:tcW w:w="1795" w:type="dxa"/>
            <w:tcMar>
              <w:top w:w="100" w:type="dxa"/>
              <w:left w:w="100" w:type="dxa"/>
              <w:bottom w:w="100" w:type="dxa"/>
              <w:right w:w="100" w:type="dxa"/>
            </w:tcMar>
          </w:tcPr>
          <w:p w14:paraId="07B953F4" w14:textId="457A5006" w:rsidR="00FC1672" w:rsidRDefault="00FC1672" w:rsidP="00FC1672">
            <w:pPr>
              <w:spacing w:after="120"/>
              <w:rPr>
                <w:color w:val="000000" w:themeColor="text1"/>
                <w:sz w:val="20"/>
                <w:szCs w:val="20"/>
              </w:rPr>
            </w:pPr>
            <w:r>
              <w:rPr>
                <w:color w:val="000000" w:themeColor="text1"/>
                <w:sz w:val="20"/>
                <w:szCs w:val="20"/>
              </w:rPr>
              <w:t xml:space="preserve">Create training surveys </w:t>
            </w:r>
            <w:r w:rsidRPr="615A2E80">
              <w:rPr>
                <w:rFonts w:eastAsia="Times New Roman"/>
                <w:color w:val="000000" w:themeColor="text1"/>
                <w:sz w:val="20"/>
                <w:szCs w:val="20"/>
              </w:rPr>
              <w:t>to survey attendees about the applicability of the trainings.</w:t>
            </w:r>
          </w:p>
        </w:tc>
        <w:tc>
          <w:tcPr>
            <w:tcW w:w="1800" w:type="dxa"/>
            <w:tcMar>
              <w:top w:w="100" w:type="dxa"/>
              <w:left w:w="100" w:type="dxa"/>
              <w:bottom w:w="100" w:type="dxa"/>
              <w:right w:w="100" w:type="dxa"/>
            </w:tcMar>
          </w:tcPr>
          <w:p w14:paraId="6BD6741B" w14:textId="1E27997C" w:rsidR="00FC1672" w:rsidRPr="00DB6ADC" w:rsidRDefault="00FC1672" w:rsidP="00FC1672">
            <w:pPr>
              <w:tabs>
                <w:tab w:val="left" w:pos="900"/>
              </w:tabs>
              <w:spacing w:after="120"/>
              <w:rPr>
                <w:color w:val="000000" w:themeColor="text1"/>
                <w:sz w:val="20"/>
                <w:szCs w:val="20"/>
              </w:rPr>
            </w:pPr>
            <w:r>
              <w:rPr>
                <w:color w:val="000000" w:themeColor="text1"/>
                <w:sz w:val="20"/>
                <w:szCs w:val="20"/>
              </w:rPr>
              <w:t>Medium Impact/ High Difficulty</w:t>
            </w:r>
          </w:p>
        </w:tc>
        <w:tc>
          <w:tcPr>
            <w:tcW w:w="3240" w:type="dxa"/>
            <w:tcMar>
              <w:top w:w="100" w:type="dxa"/>
              <w:left w:w="100" w:type="dxa"/>
              <w:bottom w:w="100" w:type="dxa"/>
              <w:right w:w="100" w:type="dxa"/>
            </w:tcMar>
          </w:tcPr>
          <w:p w14:paraId="1D31200E" w14:textId="156EA26C" w:rsidR="00FC1672" w:rsidRPr="00DB6ADC" w:rsidRDefault="00FC1672" w:rsidP="00FC1672">
            <w:pPr>
              <w:tabs>
                <w:tab w:val="left" w:pos="900"/>
              </w:tabs>
              <w:spacing w:after="120"/>
              <w:rPr>
                <w:color w:val="000000" w:themeColor="text1"/>
                <w:sz w:val="20"/>
                <w:szCs w:val="20"/>
              </w:rPr>
            </w:pPr>
            <w:r>
              <w:rPr>
                <w:color w:val="000000" w:themeColor="text1"/>
                <w:sz w:val="20"/>
                <w:szCs w:val="20"/>
              </w:rPr>
              <w:t>Uses a lot of resources for very little impact.</w:t>
            </w:r>
          </w:p>
        </w:tc>
        <w:tc>
          <w:tcPr>
            <w:tcW w:w="1620" w:type="dxa"/>
            <w:tcMar>
              <w:top w:w="100" w:type="dxa"/>
              <w:left w:w="100" w:type="dxa"/>
              <w:bottom w:w="100" w:type="dxa"/>
              <w:right w:w="100" w:type="dxa"/>
            </w:tcMar>
          </w:tcPr>
          <w:p w14:paraId="00A77076" w14:textId="3BDA102B" w:rsidR="00FC1672" w:rsidRPr="00F93006" w:rsidRDefault="00FC1672" w:rsidP="00FC1672">
            <w:pPr>
              <w:tabs>
                <w:tab w:val="left" w:pos="900"/>
              </w:tabs>
              <w:spacing w:after="120"/>
              <w:jc w:val="center"/>
              <w:rPr>
                <w:color w:val="000000" w:themeColor="text1"/>
                <w:sz w:val="20"/>
                <w:szCs w:val="20"/>
              </w:rPr>
            </w:pPr>
            <w:r>
              <w:rPr>
                <w:color w:val="000000" w:themeColor="text1"/>
                <w:sz w:val="20"/>
                <w:szCs w:val="20"/>
              </w:rPr>
              <w:t>Not Recommended</w:t>
            </w:r>
          </w:p>
        </w:tc>
        <w:tc>
          <w:tcPr>
            <w:tcW w:w="5040" w:type="dxa"/>
          </w:tcPr>
          <w:p w14:paraId="0E7F6A50" w14:textId="35DFDC20" w:rsidR="00FC1672" w:rsidRDefault="00FC1672" w:rsidP="00FC1672">
            <w:pPr>
              <w:tabs>
                <w:tab w:val="left" w:pos="900"/>
              </w:tabs>
              <w:spacing w:after="60"/>
              <w:rPr>
                <w:color w:val="000000" w:themeColor="text1"/>
                <w:sz w:val="20"/>
                <w:szCs w:val="20"/>
              </w:rPr>
            </w:pPr>
            <w:r>
              <w:rPr>
                <w:color w:val="000000" w:themeColor="text1"/>
                <w:sz w:val="20"/>
                <w:szCs w:val="20"/>
              </w:rPr>
              <w:t>Aligned Objective:</w:t>
            </w:r>
          </w:p>
          <w:p w14:paraId="42C58FF7" w14:textId="732C4A5C" w:rsidR="00FC1672" w:rsidRPr="00F93006" w:rsidRDefault="00FC1672" w:rsidP="00FC1672">
            <w:pPr>
              <w:pStyle w:val="ListParagraph"/>
              <w:numPr>
                <w:ilvl w:val="0"/>
                <w:numId w:val="25"/>
              </w:numPr>
              <w:spacing w:after="60"/>
              <w:ind w:left="208" w:hanging="208"/>
              <w:contextualSpacing w:val="0"/>
              <w:rPr>
                <w:color w:val="000000" w:themeColor="text1"/>
                <w:sz w:val="20"/>
                <w:szCs w:val="20"/>
              </w:rPr>
            </w:pPr>
            <w:r w:rsidRPr="4F79C36B">
              <w:rPr>
                <w:color w:val="000000" w:themeColor="text1"/>
                <w:sz w:val="20"/>
                <w:szCs w:val="20"/>
              </w:rPr>
              <w:t xml:space="preserve">Support highly qualified </w:t>
            </w:r>
            <w:r w:rsidRPr="3AA3FD41">
              <w:rPr>
                <w:color w:val="000000" w:themeColor="text1"/>
                <w:sz w:val="20"/>
                <w:szCs w:val="20"/>
              </w:rPr>
              <w:t xml:space="preserve">and trained </w:t>
            </w:r>
            <w:r w:rsidRPr="4F79C36B">
              <w:rPr>
                <w:color w:val="000000" w:themeColor="text1"/>
                <w:sz w:val="20"/>
                <w:szCs w:val="20"/>
              </w:rPr>
              <w:t>staff</w:t>
            </w:r>
            <w:r>
              <w:rPr>
                <w:color w:val="000000" w:themeColor="text1"/>
                <w:sz w:val="20"/>
                <w:szCs w:val="20"/>
              </w:rPr>
              <w:t>.</w:t>
            </w:r>
          </w:p>
          <w:p w14:paraId="680C8134" w14:textId="77777777" w:rsidR="00FC1672" w:rsidRDefault="00FC1672" w:rsidP="00FC1672">
            <w:pPr>
              <w:tabs>
                <w:tab w:val="left" w:pos="900"/>
              </w:tabs>
              <w:spacing w:after="60"/>
              <w:rPr>
                <w:color w:val="000000" w:themeColor="text1"/>
                <w:sz w:val="20"/>
                <w:szCs w:val="20"/>
              </w:rPr>
            </w:pPr>
          </w:p>
          <w:p w14:paraId="32921B43" w14:textId="77777777" w:rsidR="00FC1672" w:rsidRPr="4AAAB35A" w:rsidRDefault="00FC1672" w:rsidP="00FC1672">
            <w:pPr>
              <w:tabs>
                <w:tab w:val="left" w:pos="900"/>
              </w:tabs>
              <w:spacing w:after="60"/>
              <w:rPr>
                <w:color w:val="000000" w:themeColor="text1"/>
                <w:sz w:val="20"/>
                <w:szCs w:val="20"/>
              </w:rPr>
            </w:pPr>
          </w:p>
        </w:tc>
      </w:tr>
    </w:tbl>
    <w:p w14:paraId="3D8912E0" w14:textId="6A568BA7" w:rsidR="00B40A0F" w:rsidRDefault="00B40A0F" w:rsidP="43C00E13">
      <w:pPr>
        <w:pStyle w:val="Heading2"/>
        <w:spacing w:before="0" w:after="240" w:line="240" w:lineRule="auto"/>
        <w:jc w:val="both"/>
        <w:rPr>
          <w:color w:val="000000" w:themeColor="text1"/>
          <w:highlight w:val="yellow"/>
        </w:rPr>
        <w:sectPr w:rsidR="00B40A0F" w:rsidSect="00C6755B">
          <w:pgSz w:w="15840" w:h="12240" w:orient="landscape"/>
          <w:pgMar w:top="1152" w:right="1152" w:bottom="1152" w:left="1152" w:header="720" w:footer="720" w:gutter="0"/>
          <w:cols w:space="720"/>
          <w:docGrid w:linePitch="299"/>
        </w:sectPr>
      </w:pPr>
    </w:p>
    <w:p w14:paraId="276EF714" w14:textId="77777777" w:rsidR="002372D0" w:rsidRDefault="00B43679" w:rsidP="00B43679">
      <w:pPr>
        <w:pStyle w:val="Caption"/>
        <w:spacing w:after="0"/>
        <w:rPr>
          <w:b/>
          <w:bCs/>
          <w:i w:val="0"/>
          <w:iCs w:val="0"/>
          <w:color w:val="000000" w:themeColor="text1"/>
          <w:sz w:val="22"/>
          <w:szCs w:val="22"/>
        </w:rPr>
      </w:pPr>
      <w:bookmarkStart w:id="11" w:name="_Appendix_B-3:_Frameworks/Models"/>
      <w:bookmarkStart w:id="12" w:name="_Toc39173178"/>
      <w:bookmarkEnd w:id="11"/>
      <w:r w:rsidRPr="00B43679">
        <w:rPr>
          <w:b/>
          <w:bCs/>
          <w:i w:val="0"/>
          <w:iCs w:val="0"/>
          <w:color w:val="000000" w:themeColor="text1"/>
          <w:sz w:val="22"/>
          <w:szCs w:val="22"/>
        </w:rPr>
        <w:lastRenderedPageBreak/>
        <w:t xml:space="preserve">Figure </w:t>
      </w:r>
      <w:r w:rsidR="00CB7046">
        <w:rPr>
          <w:b/>
          <w:bCs/>
          <w:i w:val="0"/>
          <w:iCs w:val="0"/>
          <w:color w:val="000000" w:themeColor="text1"/>
          <w:sz w:val="22"/>
          <w:szCs w:val="22"/>
        </w:rPr>
        <w:t>2</w:t>
      </w:r>
    </w:p>
    <w:p w14:paraId="6159D5BA" w14:textId="2BA30120" w:rsidR="00B43679" w:rsidRPr="00B43679" w:rsidRDefault="00B43679" w:rsidP="002372D0">
      <w:pPr>
        <w:pStyle w:val="Caption"/>
        <w:rPr>
          <w:color w:val="000000" w:themeColor="text1"/>
          <w:sz w:val="22"/>
          <w:szCs w:val="22"/>
        </w:rPr>
      </w:pPr>
      <w:r w:rsidRPr="00B43679">
        <w:rPr>
          <w:color w:val="000000" w:themeColor="text1"/>
          <w:sz w:val="22"/>
          <w:szCs w:val="22"/>
        </w:rPr>
        <w:br/>
      </w:r>
      <w:r w:rsidRPr="00B43679">
        <w:rPr>
          <w:noProof/>
          <w:color w:val="000000" w:themeColor="text1"/>
          <w:sz w:val="22"/>
          <w:szCs w:val="22"/>
        </w:rPr>
        <w:t>Kaufman’s Organizational Elements Model (OEM)</w:t>
      </w:r>
      <w:bookmarkEnd w:id="12"/>
    </w:p>
    <w:p w14:paraId="6050FDEA" w14:textId="77777777" w:rsidR="00C61D75" w:rsidRPr="003E60AA" w:rsidRDefault="00C61D75" w:rsidP="00C61D75">
      <w:pPr>
        <w:rPr>
          <w:b/>
          <w:bCs/>
          <w:i/>
          <w:iCs/>
        </w:rPr>
      </w:pPr>
      <w:r>
        <w:rPr>
          <w:b/>
          <w:bCs/>
          <w:i/>
          <w:iCs/>
          <w:noProof/>
        </w:rPr>
        <w:drawing>
          <wp:inline distT="0" distB="0" distL="0" distR="0" wp14:anchorId="1FBA3AE3" wp14:editId="3B11A6FB">
            <wp:extent cx="6272404" cy="4730185"/>
            <wp:effectExtent l="12700" t="12700" r="14605" b="6985"/>
            <wp:docPr id="22" name="Picture 2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EM.jpg"/>
                    <pic:cNvPicPr/>
                  </pic:nvPicPr>
                  <pic:blipFill>
                    <a:blip r:embed="rId9">
                      <a:extLst>
                        <a:ext uri="{28A0092B-C50C-407E-A947-70E740481C1C}">
                          <a14:useLocalDpi xmlns:a14="http://schemas.microsoft.com/office/drawing/2010/main" val="0"/>
                        </a:ext>
                      </a:extLst>
                    </a:blip>
                    <a:stretch>
                      <a:fillRect/>
                    </a:stretch>
                  </pic:blipFill>
                  <pic:spPr>
                    <a:xfrm>
                      <a:off x="0" y="0"/>
                      <a:ext cx="6293270" cy="4745920"/>
                    </a:xfrm>
                    <a:prstGeom prst="rect">
                      <a:avLst/>
                    </a:prstGeom>
                    <a:ln w="12700">
                      <a:solidFill>
                        <a:schemeClr val="tx1"/>
                      </a:solidFill>
                    </a:ln>
                  </pic:spPr>
                </pic:pic>
              </a:graphicData>
            </a:graphic>
          </wp:inline>
        </w:drawing>
      </w:r>
    </w:p>
    <w:p w14:paraId="1E29EFA6" w14:textId="7B3211EF" w:rsidR="00C61D75" w:rsidRDefault="00206307" w:rsidP="00C61D75">
      <w:r>
        <w:t xml:space="preserve">Kaufman’s OEM </w:t>
      </w:r>
      <w:r w:rsidR="00B43679">
        <w:t xml:space="preserve">(1973) </w:t>
      </w:r>
      <w:r w:rsidRPr="00206307">
        <w:t>(</w:t>
      </w:r>
      <w:r>
        <w:t xml:space="preserve">as cited in </w:t>
      </w:r>
      <w:r w:rsidRPr="00206307">
        <w:t>Kaufman</w:t>
      </w:r>
      <w:r>
        <w:t>, 1988, Figure 1, p. 81).</w:t>
      </w:r>
      <w:r w:rsidR="00C61D75">
        <w:br w:type="page"/>
      </w:r>
    </w:p>
    <w:p w14:paraId="3F2EBE43" w14:textId="77777777" w:rsidR="002372D0" w:rsidRDefault="0041035F" w:rsidP="0041035F">
      <w:pPr>
        <w:pStyle w:val="Caption"/>
        <w:spacing w:after="0"/>
        <w:ind w:left="187"/>
        <w:rPr>
          <w:b/>
          <w:bCs/>
          <w:i w:val="0"/>
          <w:iCs w:val="0"/>
          <w:color w:val="000000" w:themeColor="text1"/>
          <w:sz w:val="22"/>
          <w:szCs w:val="22"/>
        </w:rPr>
      </w:pPr>
      <w:bookmarkStart w:id="13" w:name="_Toc39173179"/>
      <w:r w:rsidRPr="00B43679">
        <w:rPr>
          <w:b/>
          <w:bCs/>
          <w:i w:val="0"/>
          <w:iCs w:val="0"/>
          <w:color w:val="000000" w:themeColor="text1"/>
          <w:sz w:val="22"/>
          <w:szCs w:val="22"/>
        </w:rPr>
        <w:lastRenderedPageBreak/>
        <w:t xml:space="preserve">Figure </w:t>
      </w:r>
      <w:r w:rsidR="00CB7046">
        <w:rPr>
          <w:b/>
          <w:bCs/>
          <w:i w:val="0"/>
          <w:iCs w:val="0"/>
          <w:color w:val="000000" w:themeColor="text1"/>
          <w:sz w:val="22"/>
          <w:szCs w:val="22"/>
        </w:rPr>
        <w:t>3</w:t>
      </w:r>
    </w:p>
    <w:p w14:paraId="20610CB9" w14:textId="4C1AE778" w:rsidR="0041035F" w:rsidRPr="0041035F" w:rsidRDefault="0041035F" w:rsidP="002372D0">
      <w:pPr>
        <w:pStyle w:val="Caption"/>
        <w:ind w:left="187"/>
        <w:rPr>
          <w:b/>
          <w:bCs/>
          <w:i w:val="0"/>
          <w:iCs w:val="0"/>
          <w:color w:val="000000" w:themeColor="text1"/>
          <w:sz w:val="22"/>
          <w:szCs w:val="22"/>
        </w:rPr>
      </w:pPr>
      <w:r w:rsidRPr="0041035F">
        <w:rPr>
          <w:color w:val="000000" w:themeColor="text1"/>
          <w:sz w:val="22"/>
          <w:szCs w:val="22"/>
        </w:rPr>
        <w:br/>
      </w:r>
      <w:r w:rsidRPr="0041035F">
        <w:rPr>
          <w:noProof/>
          <w:color w:val="000000" w:themeColor="text1"/>
          <w:sz w:val="22"/>
          <w:szCs w:val="22"/>
        </w:rPr>
        <w:t>Harless’ Front End Analysis</w:t>
      </w:r>
      <w:bookmarkEnd w:id="13"/>
    </w:p>
    <w:p w14:paraId="29F32211" w14:textId="037BDC05" w:rsidR="00C61D75" w:rsidRDefault="00C61D75" w:rsidP="00100DF7">
      <w:pPr>
        <w:spacing w:line="240" w:lineRule="auto"/>
        <w:rPr>
          <w:rFonts w:asciiTheme="majorHAnsi" w:eastAsiaTheme="majorEastAsia" w:hAnsiTheme="majorHAnsi" w:cstheme="majorBidi"/>
          <w:color w:val="243F60" w:themeColor="accent1" w:themeShade="7F"/>
        </w:rPr>
      </w:pPr>
      <w:r>
        <w:rPr>
          <w:rFonts w:asciiTheme="majorHAnsi" w:eastAsiaTheme="majorEastAsia" w:hAnsiTheme="majorHAnsi" w:cstheme="majorBidi"/>
          <w:noProof/>
          <w:color w:val="243F60" w:themeColor="accent1" w:themeShade="7F"/>
        </w:rPr>
        <w:drawing>
          <wp:inline distT="0" distB="0" distL="0" distR="0" wp14:anchorId="1AEBFFB8" wp14:editId="135B064C">
            <wp:extent cx="6309360" cy="5381698"/>
            <wp:effectExtent l="0" t="0" r="2540" b="3175"/>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arles.gif"/>
                    <pic:cNvPicPr/>
                  </pic:nvPicPr>
                  <pic:blipFill>
                    <a:blip r:embed="rId10">
                      <a:extLst>
                        <a:ext uri="{28A0092B-C50C-407E-A947-70E740481C1C}">
                          <a14:useLocalDpi xmlns:a14="http://schemas.microsoft.com/office/drawing/2010/main" val="0"/>
                        </a:ext>
                      </a:extLst>
                    </a:blip>
                    <a:stretch>
                      <a:fillRect/>
                    </a:stretch>
                  </pic:blipFill>
                  <pic:spPr>
                    <a:xfrm>
                      <a:off x="0" y="0"/>
                      <a:ext cx="6316390" cy="5387694"/>
                    </a:xfrm>
                    <a:prstGeom prst="rect">
                      <a:avLst/>
                    </a:prstGeom>
                  </pic:spPr>
                </pic:pic>
              </a:graphicData>
            </a:graphic>
          </wp:inline>
        </w:drawing>
      </w:r>
    </w:p>
    <w:p w14:paraId="3E58DE0C" w14:textId="3675CAA3" w:rsidR="00F55D60" w:rsidRPr="00CB7046" w:rsidRDefault="00100DF7" w:rsidP="00CB7046">
      <w:pPr>
        <w:ind w:left="180"/>
        <w:rPr>
          <w:rFonts w:asciiTheme="majorHAnsi" w:eastAsiaTheme="majorEastAsia" w:hAnsiTheme="majorHAnsi" w:cstheme="majorBidi"/>
          <w:color w:val="000000" w:themeColor="text1"/>
        </w:rPr>
      </w:pPr>
      <w:r w:rsidRPr="00100DF7">
        <w:rPr>
          <w:rFonts w:asciiTheme="majorHAnsi" w:eastAsiaTheme="majorEastAsia" w:hAnsiTheme="majorHAnsi" w:cstheme="majorBidi"/>
          <w:color w:val="000000" w:themeColor="text1"/>
        </w:rPr>
        <w:t>(Harless, 1973)</w:t>
      </w:r>
      <w:bookmarkEnd w:id="1"/>
    </w:p>
    <w:sectPr w:rsidR="00F55D60" w:rsidRPr="00CB7046" w:rsidSect="0066416B">
      <w:headerReference w:type="default" r:id="rId11"/>
      <w:pgSz w:w="12240" w:h="15840"/>
      <w:pgMar w:top="1152" w:right="1152" w:bottom="1152" w:left="1152"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7EAA0C7" w16cex:dateUtc="2020-04-29T0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21F9B" w14:textId="77777777" w:rsidR="00213CB5" w:rsidRDefault="00213CB5">
      <w:pPr>
        <w:spacing w:line="240" w:lineRule="auto"/>
      </w:pPr>
      <w:r>
        <w:separator/>
      </w:r>
    </w:p>
  </w:endnote>
  <w:endnote w:type="continuationSeparator" w:id="0">
    <w:p w14:paraId="1133D22E" w14:textId="77777777" w:rsidR="00213CB5" w:rsidRDefault="00213CB5">
      <w:pPr>
        <w:spacing w:line="240" w:lineRule="auto"/>
      </w:pPr>
      <w:r>
        <w:continuationSeparator/>
      </w:r>
    </w:p>
  </w:endnote>
  <w:endnote w:type="continuationNotice" w:id="1">
    <w:p w14:paraId="4E255E75" w14:textId="77777777" w:rsidR="00213CB5" w:rsidRDefault="00213C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6BE33" w14:textId="77777777" w:rsidR="00213CB5" w:rsidRDefault="00213CB5">
      <w:pPr>
        <w:spacing w:line="240" w:lineRule="auto"/>
      </w:pPr>
      <w:r>
        <w:separator/>
      </w:r>
    </w:p>
  </w:footnote>
  <w:footnote w:type="continuationSeparator" w:id="0">
    <w:p w14:paraId="3C38AB06" w14:textId="77777777" w:rsidR="00213CB5" w:rsidRDefault="00213CB5">
      <w:pPr>
        <w:spacing w:line="240" w:lineRule="auto"/>
      </w:pPr>
      <w:r>
        <w:continuationSeparator/>
      </w:r>
    </w:p>
  </w:footnote>
  <w:footnote w:type="continuationNotice" w:id="1">
    <w:p w14:paraId="2E6BFE6E" w14:textId="77777777" w:rsidR="00213CB5" w:rsidRDefault="00213C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6"/>
      <w:gridCol w:w="3216"/>
      <w:gridCol w:w="3216"/>
    </w:tblGrid>
    <w:tr w:rsidR="00523663" w14:paraId="04C5E84B" w14:textId="77777777" w:rsidTr="2387837A">
      <w:tc>
        <w:tcPr>
          <w:tcW w:w="3216" w:type="dxa"/>
        </w:tcPr>
        <w:p w14:paraId="287D4471" w14:textId="2A60260E" w:rsidR="00523663" w:rsidRDefault="00523663" w:rsidP="2387837A">
          <w:pPr>
            <w:pStyle w:val="Header"/>
            <w:ind w:left="-115"/>
          </w:pPr>
        </w:p>
      </w:tc>
      <w:tc>
        <w:tcPr>
          <w:tcW w:w="3216" w:type="dxa"/>
        </w:tcPr>
        <w:p w14:paraId="7C7AB170" w14:textId="05C9AE30" w:rsidR="00523663" w:rsidRDefault="00523663" w:rsidP="2387837A">
          <w:pPr>
            <w:pStyle w:val="Header"/>
            <w:jc w:val="center"/>
          </w:pPr>
        </w:p>
      </w:tc>
      <w:tc>
        <w:tcPr>
          <w:tcW w:w="3216" w:type="dxa"/>
        </w:tcPr>
        <w:p w14:paraId="6FBAB3A2" w14:textId="6303206F" w:rsidR="00523663" w:rsidRDefault="00523663" w:rsidP="2387837A">
          <w:pPr>
            <w:pStyle w:val="Header"/>
            <w:ind w:right="-115"/>
            <w:jc w:val="right"/>
          </w:pPr>
        </w:p>
      </w:tc>
    </w:tr>
  </w:tbl>
  <w:p w14:paraId="1D65E36B" w14:textId="6D948C77" w:rsidR="00523663" w:rsidRDefault="00523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12"/>
      <w:gridCol w:w="3312"/>
      <w:gridCol w:w="3312"/>
    </w:tblGrid>
    <w:tr w:rsidR="00523663" w14:paraId="2DF6011C" w14:textId="77777777" w:rsidTr="2387837A">
      <w:tc>
        <w:tcPr>
          <w:tcW w:w="3312" w:type="dxa"/>
        </w:tcPr>
        <w:p w14:paraId="4AB40B20" w14:textId="02CE13CC" w:rsidR="00523663" w:rsidRDefault="00523663" w:rsidP="2387837A">
          <w:pPr>
            <w:pStyle w:val="Header"/>
            <w:ind w:left="-115"/>
          </w:pPr>
        </w:p>
      </w:tc>
      <w:tc>
        <w:tcPr>
          <w:tcW w:w="3312" w:type="dxa"/>
        </w:tcPr>
        <w:p w14:paraId="5E37F455" w14:textId="02C9CB55" w:rsidR="00523663" w:rsidRDefault="00523663" w:rsidP="2387837A">
          <w:pPr>
            <w:pStyle w:val="Header"/>
            <w:jc w:val="center"/>
          </w:pPr>
        </w:p>
      </w:tc>
      <w:tc>
        <w:tcPr>
          <w:tcW w:w="3312" w:type="dxa"/>
        </w:tcPr>
        <w:p w14:paraId="26A641E1" w14:textId="5A88A151" w:rsidR="00523663" w:rsidRDefault="00523663" w:rsidP="2387837A">
          <w:pPr>
            <w:pStyle w:val="Header"/>
            <w:ind w:right="-115"/>
            <w:jc w:val="right"/>
          </w:pPr>
        </w:p>
      </w:tc>
    </w:tr>
  </w:tbl>
  <w:p w14:paraId="12FC2A90" w14:textId="1AA43C10" w:rsidR="00523663" w:rsidRDefault="00523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9575A"/>
    <w:multiLevelType w:val="multilevel"/>
    <w:tmpl w:val="A7BA1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831907"/>
    <w:multiLevelType w:val="multilevel"/>
    <w:tmpl w:val="D1368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9D5A77"/>
    <w:multiLevelType w:val="multilevel"/>
    <w:tmpl w:val="876C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403B3"/>
    <w:multiLevelType w:val="multilevel"/>
    <w:tmpl w:val="17D22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C9289B"/>
    <w:multiLevelType w:val="hybridMultilevel"/>
    <w:tmpl w:val="E76A5E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C2804A4"/>
    <w:multiLevelType w:val="multilevel"/>
    <w:tmpl w:val="8E2C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74E45"/>
    <w:multiLevelType w:val="multilevel"/>
    <w:tmpl w:val="FE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82682"/>
    <w:multiLevelType w:val="hybridMultilevel"/>
    <w:tmpl w:val="16E0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76BC7"/>
    <w:multiLevelType w:val="hybridMultilevel"/>
    <w:tmpl w:val="FFFFFFFF"/>
    <w:lvl w:ilvl="0" w:tplc="DD9E9CCC">
      <w:start w:val="1"/>
      <w:numFmt w:val="bullet"/>
      <w:lvlText w:val=""/>
      <w:lvlJc w:val="left"/>
      <w:pPr>
        <w:ind w:left="720" w:hanging="360"/>
      </w:pPr>
      <w:rPr>
        <w:rFonts w:ascii="Symbol" w:hAnsi="Symbol" w:hint="default"/>
      </w:rPr>
    </w:lvl>
    <w:lvl w:ilvl="1" w:tplc="AE2C457E">
      <w:start w:val="1"/>
      <w:numFmt w:val="bullet"/>
      <w:lvlText w:val="o"/>
      <w:lvlJc w:val="left"/>
      <w:pPr>
        <w:ind w:left="1440" w:hanging="360"/>
      </w:pPr>
      <w:rPr>
        <w:rFonts w:ascii="Courier New" w:hAnsi="Courier New" w:hint="default"/>
      </w:rPr>
    </w:lvl>
    <w:lvl w:ilvl="2" w:tplc="4DDEB6B6">
      <w:start w:val="1"/>
      <w:numFmt w:val="bullet"/>
      <w:lvlText w:val=""/>
      <w:lvlJc w:val="left"/>
      <w:pPr>
        <w:ind w:left="2160" w:hanging="360"/>
      </w:pPr>
      <w:rPr>
        <w:rFonts w:ascii="Wingdings" w:hAnsi="Wingdings" w:hint="default"/>
      </w:rPr>
    </w:lvl>
    <w:lvl w:ilvl="3" w:tplc="D52EFAD0">
      <w:start w:val="1"/>
      <w:numFmt w:val="bullet"/>
      <w:lvlText w:val=""/>
      <w:lvlJc w:val="left"/>
      <w:pPr>
        <w:ind w:left="2880" w:hanging="360"/>
      </w:pPr>
      <w:rPr>
        <w:rFonts w:ascii="Symbol" w:hAnsi="Symbol" w:hint="default"/>
      </w:rPr>
    </w:lvl>
    <w:lvl w:ilvl="4" w:tplc="B3B6FC3A">
      <w:start w:val="1"/>
      <w:numFmt w:val="bullet"/>
      <w:lvlText w:val="o"/>
      <w:lvlJc w:val="left"/>
      <w:pPr>
        <w:ind w:left="3600" w:hanging="360"/>
      </w:pPr>
      <w:rPr>
        <w:rFonts w:ascii="Courier New" w:hAnsi="Courier New" w:hint="default"/>
      </w:rPr>
    </w:lvl>
    <w:lvl w:ilvl="5" w:tplc="EC3418F4">
      <w:start w:val="1"/>
      <w:numFmt w:val="bullet"/>
      <w:lvlText w:val=""/>
      <w:lvlJc w:val="left"/>
      <w:pPr>
        <w:ind w:left="4320" w:hanging="360"/>
      </w:pPr>
      <w:rPr>
        <w:rFonts w:ascii="Wingdings" w:hAnsi="Wingdings" w:hint="default"/>
      </w:rPr>
    </w:lvl>
    <w:lvl w:ilvl="6" w:tplc="95BAA278">
      <w:start w:val="1"/>
      <w:numFmt w:val="bullet"/>
      <w:lvlText w:val=""/>
      <w:lvlJc w:val="left"/>
      <w:pPr>
        <w:ind w:left="5040" w:hanging="360"/>
      </w:pPr>
      <w:rPr>
        <w:rFonts w:ascii="Symbol" w:hAnsi="Symbol" w:hint="default"/>
      </w:rPr>
    </w:lvl>
    <w:lvl w:ilvl="7" w:tplc="49CEEB0A">
      <w:start w:val="1"/>
      <w:numFmt w:val="bullet"/>
      <w:lvlText w:val="o"/>
      <w:lvlJc w:val="left"/>
      <w:pPr>
        <w:ind w:left="5760" w:hanging="360"/>
      </w:pPr>
      <w:rPr>
        <w:rFonts w:ascii="Courier New" w:hAnsi="Courier New" w:hint="default"/>
      </w:rPr>
    </w:lvl>
    <w:lvl w:ilvl="8" w:tplc="7E44577E">
      <w:start w:val="1"/>
      <w:numFmt w:val="bullet"/>
      <w:lvlText w:val=""/>
      <w:lvlJc w:val="left"/>
      <w:pPr>
        <w:ind w:left="6480" w:hanging="360"/>
      </w:pPr>
      <w:rPr>
        <w:rFonts w:ascii="Wingdings" w:hAnsi="Wingdings" w:hint="default"/>
      </w:rPr>
    </w:lvl>
  </w:abstractNum>
  <w:abstractNum w:abstractNumId="9" w15:restartNumberingAfterBreak="0">
    <w:nsid w:val="45B73B30"/>
    <w:multiLevelType w:val="multilevel"/>
    <w:tmpl w:val="D1B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E7AD4"/>
    <w:multiLevelType w:val="multilevel"/>
    <w:tmpl w:val="F5F0B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F063D1"/>
    <w:multiLevelType w:val="multilevel"/>
    <w:tmpl w:val="4FEA3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B035DE"/>
    <w:multiLevelType w:val="hybridMultilevel"/>
    <w:tmpl w:val="8C60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65C03"/>
    <w:multiLevelType w:val="multilevel"/>
    <w:tmpl w:val="2D4892D2"/>
    <w:lvl w:ilvl="0">
      <w:start w:val="1"/>
      <w:numFmt w:val="decimal"/>
      <w:lvlText w:val="%1."/>
      <w:lvlJc w:val="left"/>
      <w:pPr>
        <w:ind w:left="1446" w:hanging="87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4" w15:restartNumberingAfterBreak="0">
    <w:nsid w:val="524E517E"/>
    <w:multiLevelType w:val="multilevel"/>
    <w:tmpl w:val="3AA8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D167C"/>
    <w:multiLevelType w:val="multilevel"/>
    <w:tmpl w:val="9A1CC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90965CE"/>
    <w:multiLevelType w:val="multilevel"/>
    <w:tmpl w:val="C14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56A70"/>
    <w:multiLevelType w:val="multilevel"/>
    <w:tmpl w:val="31562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8E0D46"/>
    <w:multiLevelType w:val="multilevel"/>
    <w:tmpl w:val="A7BA1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51A724C"/>
    <w:multiLevelType w:val="multilevel"/>
    <w:tmpl w:val="2DB24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2C5690"/>
    <w:multiLevelType w:val="multilevel"/>
    <w:tmpl w:val="250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304C17"/>
    <w:multiLevelType w:val="hybridMultilevel"/>
    <w:tmpl w:val="6764DD80"/>
    <w:lvl w:ilvl="0" w:tplc="844E1B18">
      <w:start w:val="1"/>
      <w:numFmt w:val="bullet"/>
      <w:lvlText w:val=""/>
      <w:lvlJc w:val="left"/>
      <w:pPr>
        <w:ind w:left="720" w:hanging="360"/>
      </w:pPr>
      <w:rPr>
        <w:rFonts w:ascii="Symbol" w:hAnsi="Symbol" w:hint="default"/>
      </w:rPr>
    </w:lvl>
    <w:lvl w:ilvl="1" w:tplc="E8D8399E">
      <w:start w:val="1"/>
      <w:numFmt w:val="bullet"/>
      <w:lvlText w:val="o"/>
      <w:lvlJc w:val="left"/>
      <w:pPr>
        <w:ind w:left="1440" w:hanging="360"/>
      </w:pPr>
      <w:rPr>
        <w:rFonts w:ascii="Courier New" w:hAnsi="Courier New" w:hint="default"/>
      </w:rPr>
    </w:lvl>
    <w:lvl w:ilvl="2" w:tplc="C1AA3CAE">
      <w:start w:val="1"/>
      <w:numFmt w:val="bullet"/>
      <w:lvlText w:val=""/>
      <w:lvlJc w:val="left"/>
      <w:pPr>
        <w:ind w:left="2160" w:hanging="360"/>
      </w:pPr>
      <w:rPr>
        <w:rFonts w:ascii="Wingdings" w:hAnsi="Wingdings" w:hint="default"/>
      </w:rPr>
    </w:lvl>
    <w:lvl w:ilvl="3" w:tplc="2E7A8132">
      <w:start w:val="1"/>
      <w:numFmt w:val="bullet"/>
      <w:lvlText w:val=""/>
      <w:lvlJc w:val="left"/>
      <w:pPr>
        <w:ind w:left="2880" w:hanging="360"/>
      </w:pPr>
      <w:rPr>
        <w:rFonts w:ascii="Symbol" w:hAnsi="Symbol" w:hint="default"/>
      </w:rPr>
    </w:lvl>
    <w:lvl w:ilvl="4" w:tplc="C756AA92">
      <w:start w:val="1"/>
      <w:numFmt w:val="bullet"/>
      <w:lvlText w:val="o"/>
      <w:lvlJc w:val="left"/>
      <w:pPr>
        <w:ind w:left="3600" w:hanging="360"/>
      </w:pPr>
      <w:rPr>
        <w:rFonts w:ascii="Courier New" w:hAnsi="Courier New" w:hint="default"/>
      </w:rPr>
    </w:lvl>
    <w:lvl w:ilvl="5" w:tplc="460815A2">
      <w:start w:val="1"/>
      <w:numFmt w:val="bullet"/>
      <w:lvlText w:val=""/>
      <w:lvlJc w:val="left"/>
      <w:pPr>
        <w:ind w:left="4320" w:hanging="360"/>
      </w:pPr>
      <w:rPr>
        <w:rFonts w:ascii="Wingdings" w:hAnsi="Wingdings" w:hint="default"/>
      </w:rPr>
    </w:lvl>
    <w:lvl w:ilvl="6" w:tplc="6D12B1F0">
      <w:start w:val="1"/>
      <w:numFmt w:val="bullet"/>
      <w:lvlText w:val=""/>
      <w:lvlJc w:val="left"/>
      <w:pPr>
        <w:ind w:left="5040" w:hanging="360"/>
      </w:pPr>
      <w:rPr>
        <w:rFonts w:ascii="Symbol" w:hAnsi="Symbol" w:hint="default"/>
      </w:rPr>
    </w:lvl>
    <w:lvl w:ilvl="7" w:tplc="BD2A8112">
      <w:start w:val="1"/>
      <w:numFmt w:val="bullet"/>
      <w:lvlText w:val="o"/>
      <w:lvlJc w:val="left"/>
      <w:pPr>
        <w:ind w:left="5760" w:hanging="360"/>
      </w:pPr>
      <w:rPr>
        <w:rFonts w:ascii="Courier New" w:hAnsi="Courier New" w:hint="default"/>
      </w:rPr>
    </w:lvl>
    <w:lvl w:ilvl="8" w:tplc="30741C6C">
      <w:start w:val="1"/>
      <w:numFmt w:val="bullet"/>
      <w:lvlText w:val=""/>
      <w:lvlJc w:val="left"/>
      <w:pPr>
        <w:ind w:left="6480" w:hanging="360"/>
      </w:pPr>
      <w:rPr>
        <w:rFonts w:ascii="Wingdings" w:hAnsi="Wingdings" w:hint="default"/>
      </w:rPr>
    </w:lvl>
  </w:abstractNum>
  <w:abstractNum w:abstractNumId="22" w15:restartNumberingAfterBreak="0">
    <w:nsid w:val="6E17439D"/>
    <w:multiLevelType w:val="multilevel"/>
    <w:tmpl w:val="4B22D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F21A55"/>
    <w:multiLevelType w:val="hybridMultilevel"/>
    <w:tmpl w:val="FFFFFFFF"/>
    <w:lvl w:ilvl="0" w:tplc="E870AF24">
      <w:start w:val="1"/>
      <w:numFmt w:val="bullet"/>
      <w:lvlText w:val=""/>
      <w:lvlJc w:val="left"/>
      <w:pPr>
        <w:ind w:left="720" w:hanging="360"/>
      </w:pPr>
      <w:rPr>
        <w:rFonts w:ascii="Symbol" w:hAnsi="Symbol" w:hint="default"/>
      </w:rPr>
    </w:lvl>
    <w:lvl w:ilvl="1" w:tplc="ABFEC83C">
      <w:start w:val="1"/>
      <w:numFmt w:val="bullet"/>
      <w:lvlText w:val="o"/>
      <w:lvlJc w:val="left"/>
      <w:pPr>
        <w:ind w:left="1440" w:hanging="360"/>
      </w:pPr>
      <w:rPr>
        <w:rFonts w:ascii="Courier New" w:hAnsi="Courier New" w:hint="default"/>
      </w:rPr>
    </w:lvl>
    <w:lvl w:ilvl="2" w:tplc="4BEE43D8">
      <w:start w:val="1"/>
      <w:numFmt w:val="bullet"/>
      <w:lvlText w:val=""/>
      <w:lvlJc w:val="left"/>
      <w:pPr>
        <w:ind w:left="2160" w:hanging="360"/>
      </w:pPr>
      <w:rPr>
        <w:rFonts w:ascii="Wingdings" w:hAnsi="Wingdings" w:hint="default"/>
      </w:rPr>
    </w:lvl>
    <w:lvl w:ilvl="3" w:tplc="009489B0">
      <w:start w:val="1"/>
      <w:numFmt w:val="bullet"/>
      <w:lvlText w:val=""/>
      <w:lvlJc w:val="left"/>
      <w:pPr>
        <w:ind w:left="2880" w:hanging="360"/>
      </w:pPr>
      <w:rPr>
        <w:rFonts w:ascii="Symbol" w:hAnsi="Symbol" w:hint="default"/>
      </w:rPr>
    </w:lvl>
    <w:lvl w:ilvl="4" w:tplc="860CE83A">
      <w:start w:val="1"/>
      <w:numFmt w:val="bullet"/>
      <w:lvlText w:val="o"/>
      <w:lvlJc w:val="left"/>
      <w:pPr>
        <w:ind w:left="3600" w:hanging="360"/>
      </w:pPr>
      <w:rPr>
        <w:rFonts w:ascii="Courier New" w:hAnsi="Courier New" w:hint="default"/>
      </w:rPr>
    </w:lvl>
    <w:lvl w:ilvl="5" w:tplc="A6DE2042">
      <w:start w:val="1"/>
      <w:numFmt w:val="bullet"/>
      <w:lvlText w:val=""/>
      <w:lvlJc w:val="left"/>
      <w:pPr>
        <w:ind w:left="4320" w:hanging="360"/>
      </w:pPr>
      <w:rPr>
        <w:rFonts w:ascii="Wingdings" w:hAnsi="Wingdings" w:hint="default"/>
      </w:rPr>
    </w:lvl>
    <w:lvl w:ilvl="6" w:tplc="C7245510">
      <w:start w:val="1"/>
      <w:numFmt w:val="bullet"/>
      <w:lvlText w:val=""/>
      <w:lvlJc w:val="left"/>
      <w:pPr>
        <w:ind w:left="5040" w:hanging="360"/>
      </w:pPr>
      <w:rPr>
        <w:rFonts w:ascii="Symbol" w:hAnsi="Symbol" w:hint="default"/>
      </w:rPr>
    </w:lvl>
    <w:lvl w:ilvl="7" w:tplc="C05E4928">
      <w:start w:val="1"/>
      <w:numFmt w:val="bullet"/>
      <w:lvlText w:val="o"/>
      <w:lvlJc w:val="left"/>
      <w:pPr>
        <w:ind w:left="5760" w:hanging="360"/>
      </w:pPr>
      <w:rPr>
        <w:rFonts w:ascii="Courier New" w:hAnsi="Courier New" w:hint="default"/>
      </w:rPr>
    </w:lvl>
    <w:lvl w:ilvl="8" w:tplc="D65405F6">
      <w:start w:val="1"/>
      <w:numFmt w:val="bullet"/>
      <w:lvlText w:val=""/>
      <w:lvlJc w:val="left"/>
      <w:pPr>
        <w:ind w:left="6480" w:hanging="360"/>
      </w:pPr>
      <w:rPr>
        <w:rFonts w:ascii="Wingdings" w:hAnsi="Wingdings" w:hint="default"/>
      </w:rPr>
    </w:lvl>
  </w:abstractNum>
  <w:abstractNum w:abstractNumId="24" w15:restartNumberingAfterBreak="0">
    <w:nsid w:val="75B906AB"/>
    <w:multiLevelType w:val="hybridMultilevel"/>
    <w:tmpl w:val="E634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214DC"/>
    <w:multiLevelType w:val="multilevel"/>
    <w:tmpl w:val="F6C6C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1E55D2"/>
    <w:multiLevelType w:val="multilevel"/>
    <w:tmpl w:val="341EC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0"/>
  </w:num>
  <w:num w:numId="3">
    <w:abstractNumId w:val="19"/>
  </w:num>
  <w:num w:numId="4">
    <w:abstractNumId w:val="13"/>
  </w:num>
  <w:num w:numId="5">
    <w:abstractNumId w:val="25"/>
  </w:num>
  <w:num w:numId="6">
    <w:abstractNumId w:val="1"/>
  </w:num>
  <w:num w:numId="7">
    <w:abstractNumId w:val="15"/>
  </w:num>
  <w:num w:numId="8">
    <w:abstractNumId w:val="22"/>
  </w:num>
  <w:num w:numId="9">
    <w:abstractNumId w:val="11"/>
  </w:num>
  <w:num w:numId="10">
    <w:abstractNumId w:val="26"/>
  </w:num>
  <w:num w:numId="11">
    <w:abstractNumId w:val="17"/>
  </w:num>
  <w:num w:numId="12">
    <w:abstractNumId w:val="3"/>
  </w:num>
  <w:num w:numId="13">
    <w:abstractNumId w:val="24"/>
  </w:num>
  <w:num w:numId="14">
    <w:abstractNumId w:val="18"/>
  </w:num>
  <w:num w:numId="15">
    <w:abstractNumId w:val="4"/>
  </w:num>
  <w:num w:numId="16">
    <w:abstractNumId w:val="7"/>
  </w:num>
  <w:num w:numId="17">
    <w:abstractNumId w:val="14"/>
  </w:num>
  <w:num w:numId="18">
    <w:abstractNumId w:val="16"/>
  </w:num>
  <w:num w:numId="19">
    <w:abstractNumId w:val="2"/>
  </w:num>
  <w:num w:numId="20">
    <w:abstractNumId w:val="20"/>
  </w:num>
  <w:num w:numId="21">
    <w:abstractNumId w:val="9"/>
  </w:num>
  <w:num w:numId="22">
    <w:abstractNumId w:val="5"/>
  </w:num>
  <w:num w:numId="23">
    <w:abstractNumId w:val="6"/>
  </w:num>
  <w:num w:numId="24">
    <w:abstractNumId w:val="12"/>
  </w:num>
  <w:num w:numId="25">
    <w:abstractNumId w:val="21"/>
  </w:num>
  <w:num w:numId="26">
    <w:abstractNumId w:val="23"/>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F6"/>
    <w:rsid w:val="00001353"/>
    <w:rsid w:val="00002798"/>
    <w:rsid w:val="0000578A"/>
    <w:rsid w:val="00006BC4"/>
    <w:rsid w:val="00006DE0"/>
    <w:rsid w:val="00007A58"/>
    <w:rsid w:val="000117A8"/>
    <w:rsid w:val="0001301E"/>
    <w:rsid w:val="00013722"/>
    <w:rsid w:val="00013A5B"/>
    <w:rsid w:val="000142D0"/>
    <w:rsid w:val="00014EC0"/>
    <w:rsid w:val="00015A6C"/>
    <w:rsid w:val="00016CAE"/>
    <w:rsid w:val="0002000B"/>
    <w:rsid w:val="00022530"/>
    <w:rsid w:val="00023B85"/>
    <w:rsid w:val="0003344F"/>
    <w:rsid w:val="000347C5"/>
    <w:rsid w:val="00035156"/>
    <w:rsid w:val="00036514"/>
    <w:rsid w:val="00046E69"/>
    <w:rsid w:val="00047955"/>
    <w:rsid w:val="000506B7"/>
    <w:rsid w:val="00054D6A"/>
    <w:rsid w:val="00060817"/>
    <w:rsid w:val="00066C40"/>
    <w:rsid w:val="00073100"/>
    <w:rsid w:val="00076ED6"/>
    <w:rsid w:val="00077A70"/>
    <w:rsid w:val="00083042"/>
    <w:rsid w:val="00083B32"/>
    <w:rsid w:val="000876D7"/>
    <w:rsid w:val="00087B1A"/>
    <w:rsid w:val="00091B4B"/>
    <w:rsid w:val="000B05E8"/>
    <w:rsid w:val="000B0A63"/>
    <w:rsid w:val="000B5633"/>
    <w:rsid w:val="000B6A96"/>
    <w:rsid w:val="000C44BA"/>
    <w:rsid w:val="000C56DE"/>
    <w:rsid w:val="000C74D0"/>
    <w:rsid w:val="000D0A6A"/>
    <w:rsid w:val="000D33CA"/>
    <w:rsid w:val="000E0C3F"/>
    <w:rsid w:val="000E112D"/>
    <w:rsid w:val="000E38C1"/>
    <w:rsid w:val="000E455B"/>
    <w:rsid w:val="000F3BA0"/>
    <w:rsid w:val="000F55B2"/>
    <w:rsid w:val="00100DF7"/>
    <w:rsid w:val="00101425"/>
    <w:rsid w:val="00104076"/>
    <w:rsid w:val="00107D6C"/>
    <w:rsid w:val="0011057C"/>
    <w:rsid w:val="001121BE"/>
    <w:rsid w:val="00112302"/>
    <w:rsid w:val="00117111"/>
    <w:rsid w:val="00120236"/>
    <w:rsid w:val="00121B1A"/>
    <w:rsid w:val="001230B8"/>
    <w:rsid w:val="001244B1"/>
    <w:rsid w:val="00124646"/>
    <w:rsid w:val="001333BE"/>
    <w:rsid w:val="001454E8"/>
    <w:rsid w:val="001514D9"/>
    <w:rsid w:val="00152684"/>
    <w:rsid w:val="0016015E"/>
    <w:rsid w:val="00162E22"/>
    <w:rsid w:val="0016383A"/>
    <w:rsid w:val="00164228"/>
    <w:rsid w:val="001703BF"/>
    <w:rsid w:val="001735FA"/>
    <w:rsid w:val="00176C5B"/>
    <w:rsid w:val="00177A84"/>
    <w:rsid w:val="00180DC6"/>
    <w:rsid w:val="0018514E"/>
    <w:rsid w:val="001908CB"/>
    <w:rsid w:val="001937C8"/>
    <w:rsid w:val="00193B82"/>
    <w:rsid w:val="00193BF4"/>
    <w:rsid w:val="00195AD7"/>
    <w:rsid w:val="00196F63"/>
    <w:rsid w:val="001A2396"/>
    <w:rsid w:val="001A2A29"/>
    <w:rsid w:val="001A3CE5"/>
    <w:rsid w:val="001A51CC"/>
    <w:rsid w:val="001A7D8C"/>
    <w:rsid w:val="001B51BD"/>
    <w:rsid w:val="001B62E4"/>
    <w:rsid w:val="001C27D3"/>
    <w:rsid w:val="001C3033"/>
    <w:rsid w:val="001C40B5"/>
    <w:rsid w:val="001C4B5A"/>
    <w:rsid w:val="001C62BD"/>
    <w:rsid w:val="001D1093"/>
    <w:rsid w:val="001E331B"/>
    <w:rsid w:val="001E527E"/>
    <w:rsid w:val="001E5CC4"/>
    <w:rsid w:val="001F3BE3"/>
    <w:rsid w:val="001F6F8C"/>
    <w:rsid w:val="002007FA"/>
    <w:rsid w:val="00204D22"/>
    <w:rsid w:val="00206307"/>
    <w:rsid w:val="0020642B"/>
    <w:rsid w:val="00207C97"/>
    <w:rsid w:val="002122B5"/>
    <w:rsid w:val="00213CB5"/>
    <w:rsid w:val="0021536F"/>
    <w:rsid w:val="002171D9"/>
    <w:rsid w:val="002244F6"/>
    <w:rsid w:val="002276B9"/>
    <w:rsid w:val="00230112"/>
    <w:rsid w:val="002355C2"/>
    <w:rsid w:val="00236732"/>
    <w:rsid w:val="00236C1A"/>
    <w:rsid w:val="002372D0"/>
    <w:rsid w:val="00241092"/>
    <w:rsid w:val="00243845"/>
    <w:rsid w:val="00245000"/>
    <w:rsid w:val="00245707"/>
    <w:rsid w:val="0024758F"/>
    <w:rsid w:val="002541B9"/>
    <w:rsid w:val="00255503"/>
    <w:rsid w:val="002573F7"/>
    <w:rsid w:val="00262F40"/>
    <w:rsid w:val="002640AB"/>
    <w:rsid w:val="00264E76"/>
    <w:rsid w:val="002675A8"/>
    <w:rsid w:val="00272E79"/>
    <w:rsid w:val="00280CD0"/>
    <w:rsid w:val="0029087F"/>
    <w:rsid w:val="002908CB"/>
    <w:rsid w:val="00291AB6"/>
    <w:rsid w:val="00291CDD"/>
    <w:rsid w:val="0029401A"/>
    <w:rsid w:val="002A326A"/>
    <w:rsid w:val="002A53F7"/>
    <w:rsid w:val="002B2685"/>
    <w:rsid w:val="002B2D76"/>
    <w:rsid w:val="002C1676"/>
    <w:rsid w:val="002C33FE"/>
    <w:rsid w:val="002C59F2"/>
    <w:rsid w:val="002C7F27"/>
    <w:rsid w:val="002D1508"/>
    <w:rsid w:val="002D531B"/>
    <w:rsid w:val="002E7294"/>
    <w:rsid w:val="002F1191"/>
    <w:rsid w:val="002F16F2"/>
    <w:rsid w:val="002F62FB"/>
    <w:rsid w:val="002F7512"/>
    <w:rsid w:val="003007A8"/>
    <w:rsid w:val="003102A3"/>
    <w:rsid w:val="00313D37"/>
    <w:rsid w:val="00325136"/>
    <w:rsid w:val="00326646"/>
    <w:rsid w:val="00327907"/>
    <w:rsid w:val="00332EBE"/>
    <w:rsid w:val="00336120"/>
    <w:rsid w:val="00342163"/>
    <w:rsid w:val="00342399"/>
    <w:rsid w:val="00342865"/>
    <w:rsid w:val="00344102"/>
    <w:rsid w:val="00347094"/>
    <w:rsid w:val="0035200F"/>
    <w:rsid w:val="00370E93"/>
    <w:rsid w:val="0037290A"/>
    <w:rsid w:val="00373805"/>
    <w:rsid w:val="003757AE"/>
    <w:rsid w:val="003816C2"/>
    <w:rsid w:val="00382682"/>
    <w:rsid w:val="003837D3"/>
    <w:rsid w:val="00384CD1"/>
    <w:rsid w:val="00385A53"/>
    <w:rsid w:val="00385E1E"/>
    <w:rsid w:val="00390332"/>
    <w:rsid w:val="003911F9"/>
    <w:rsid w:val="003971E2"/>
    <w:rsid w:val="00397799"/>
    <w:rsid w:val="003A01DC"/>
    <w:rsid w:val="003A118C"/>
    <w:rsid w:val="003A5C71"/>
    <w:rsid w:val="003A620C"/>
    <w:rsid w:val="003A6B3D"/>
    <w:rsid w:val="003B1220"/>
    <w:rsid w:val="003B23A0"/>
    <w:rsid w:val="003B5C67"/>
    <w:rsid w:val="003B6B43"/>
    <w:rsid w:val="003B745E"/>
    <w:rsid w:val="003C011B"/>
    <w:rsid w:val="003C118F"/>
    <w:rsid w:val="003C2B18"/>
    <w:rsid w:val="003C6814"/>
    <w:rsid w:val="003C79E7"/>
    <w:rsid w:val="003D4EF3"/>
    <w:rsid w:val="003E075F"/>
    <w:rsid w:val="003E1F25"/>
    <w:rsid w:val="003E3DAA"/>
    <w:rsid w:val="003E5011"/>
    <w:rsid w:val="003E57A5"/>
    <w:rsid w:val="003E6EC9"/>
    <w:rsid w:val="003F10AA"/>
    <w:rsid w:val="003F3A6F"/>
    <w:rsid w:val="003F6AA1"/>
    <w:rsid w:val="004033A2"/>
    <w:rsid w:val="00405265"/>
    <w:rsid w:val="004062F4"/>
    <w:rsid w:val="0041035F"/>
    <w:rsid w:val="0041188C"/>
    <w:rsid w:val="00424EDB"/>
    <w:rsid w:val="00431C11"/>
    <w:rsid w:val="00432384"/>
    <w:rsid w:val="0043388D"/>
    <w:rsid w:val="0043395F"/>
    <w:rsid w:val="00440769"/>
    <w:rsid w:val="0044100D"/>
    <w:rsid w:val="004411F8"/>
    <w:rsid w:val="004434CF"/>
    <w:rsid w:val="004478BB"/>
    <w:rsid w:val="00454540"/>
    <w:rsid w:val="00456A98"/>
    <w:rsid w:val="0046122E"/>
    <w:rsid w:val="0046500C"/>
    <w:rsid w:val="00470E91"/>
    <w:rsid w:val="00471BBD"/>
    <w:rsid w:val="004752E1"/>
    <w:rsid w:val="00475C1F"/>
    <w:rsid w:val="00475D9B"/>
    <w:rsid w:val="00477FB6"/>
    <w:rsid w:val="00480245"/>
    <w:rsid w:val="00483562"/>
    <w:rsid w:val="00485509"/>
    <w:rsid w:val="00485573"/>
    <w:rsid w:val="0048715B"/>
    <w:rsid w:val="0048749D"/>
    <w:rsid w:val="00490271"/>
    <w:rsid w:val="0049477C"/>
    <w:rsid w:val="00497078"/>
    <w:rsid w:val="004A240A"/>
    <w:rsid w:val="004A5092"/>
    <w:rsid w:val="004B6424"/>
    <w:rsid w:val="004B64EE"/>
    <w:rsid w:val="004C17E2"/>
    <w:rsid w:val="004C2D2D"/>
    <w:rsid w:val="004C63B8"/>
    <w:rsid w:val="004D1BD4"/>
    <w:rsid w:val="004D2233"/>
    <w:rsid w:val="004D78C8"/>
    <w:rsid w:val="004E061D"/>
    <w:rsid w:val="004E0EA7"/>
    <w:rsid w:val="004E39B5"/>
    <w:rsid w:val="004F0D7C"/>
    <w:rsid w:val="004F2C34"/>
    <w:rsid w:val="004F6C0A"/>
    <w:rsid w:val="00500263"/>
    <w:rsid w:val="00503076"/>
    <w:rsid w:val="0050496D"/>
    <w:rsid w:val="00510D5A"/>
    <w:rsid w:val="00515B9C"/>
    <w:rsid w:val="00516166"/>
    <w:rsid w:val="00517FEA"/>
    <w:rsid w:val="00520D74"/>
    <w:rsid w:val="00522845"/>
    <w:rsid w:val="00523663"/>
    <w:rsid w:val="00524E8D"/>
    <w:rsid w:val="00525FC2"/>
    <w:rsid w:val="00526EF4"/>
    <w:rsid w:val="00527546"/>
    <w:rsid w:val="005278E8"/>
    <w:rsid w:val="00527DA9"/>
    <w:rsid w:val="00530BDC"/>
    <w:rsid w:val="005324B1"/>
    <w:rsid w:val="00536F6F"/>
    <w:rsid w:val="00540C9E"/>
    <w:rsid w:val="00541594"/>
    <w:rsid w:val="00542C50"/>
    <w:rsid w:val="00543903"/>
    <w:rsid w:val="00543B49"/>
    <w:rsid w:val="00546A65"/>
    <w:rsid w:val="00552B30"/>
    <w:rsid w:val="00556CA9"/>
    <w:rsid w:val="00565617"/>
    <w:rsid w:val="00566C1E"/>
    <w:rsid w:val="005702D6"/>
    <w:rsid w:val="00576273"/>
    <w:rsid w:val="00576374"/>
    <w:rsid w:val="0058280D"/>
    <w:rsid w:val="00584D5F"/>
    <w:rsid w:val="005879B0"/>
    <w:rsid w:val="00587F00"/>
    <w:rsid w:val="005956CC"/>
    <w:rsid w:val="0059640B"/>
    <w:rsid w:val="005A100E"/>
    <w:rsid w:val="005A640F"/>
    <w:rsid w:val="005A66AE"/>
    <w:rsid w:val="005A7983"/>
    <w:rsid w:val="005B21FB"/>
    <w:rsid w:val="005B4981"/>
    <w:rsid w:val="005B7519"/>
    <w:rsid w:val="005B75F5"/>
    <w:rsid w:val="005C3530"/>
    <w:rsid w:val="005C745F"/>
    <w:rsid w:val="005D228E"/>
    <w:rsid w:val="005D3D48"/>
    <w:rsid w:val="005E4697"/>
    <w:rsid w:val="005E51D5"/>
    <w:rsid w:val="00601091"/>
    <w:rsid w:val="0060282E"/>
    <w:rsid w:val="00605C89"/>
    <w:rsid w:val="0061230E"/>
    <w:rsid w:val="00613967"/>
    <w:rsid w:val="00622598"/>
    <w:rsid w:val="00624B3D"/>
    <w:rsid w:val="0062505A"/>
    <w:rsid w:val="00630459"/>
    <w:rsid w:val="00632D3F"/>
    <w:rsid w:val="006336F3"/>
    <w:rsid w:val="00633849"/>
    <w:rsid w:val="00637980"/>
    <w:rsid w:val="0064101D"/>
    <w:rsid w:val="00643569"/>
    <w:rsid w:val="00645FAC"/>
    <w:rsid w:val="006524DF"/>
    <w:rsid w:val="00656CF1"/>
    <w:rsid w:val="0066416B"/>
    <w:rsid w:val="006646F1"/>
    <w:rsid w:val="00665082"/>
    <w:rsid w:val="00670AD6"/>
    <w:rsid w:val="006741A1"/>
    <w:rsid w:val="00677D59"/>
    <w:rsid w:val="00681A74"/>
    <w:rsid w:val="00681DDE"/>
    <w:rsid w:val="0068421F"/>
    <w:rsid w:val="00691D79"/>
    <w:rsid w:val="006927C5"/>
    <w:rsid w:val="00694768"/>
    <w:rsid w:val="00695337"/>
    <w:rsid w:val="0069684B"/>
    <w:rsid w:val="006968C1"/>
    <w:rsid w:val="006A07DE"/>
    <w:rsid w:val="006A0DA7"/>
    <w:rsid w:val="006A4EDA"/>
    <w:rsid w:val="006A6AAC"/>
    <w:rsid w:val="006B161D"/>
    <w:rsid w:val="006B4D7C"/>
    <w:rsid w:val="006B7CFE"/>
    <w:rsid w:val="006C2E86"/>
    <w:rsid w:val="006C3A83"/>
    <w:rsid w:val="006C531D"/>
    <w:rsid w:val="006C7214"/>
    <w:rsid w:val="006C79E5"/>
    <w:rsid w:val="006D1417"/>
    <w:rsid w:val="006D53DD"/>
    <w:rsid w:val="006D7FBB"/>
    <w:rsid w:val="006F113B"/>
    <w:rsid w:val="006F2C1C"/>
    <w:rsid w:val="006F3AEE"/>
    <w:rsid w:val="007000DD"/>
    <w:rsid w:val="0070142D"/>
    <w:rsid w:val="007041B3"/>
    <w:rsid w:val="007046EF"/>
    <w:rsid w:val="00704929"/>
    <w:rsid w:val="007109B7"/>
    <w:rsid w:val="00712B2E"/>
    <w:rsid w:val="007145F9"/>
    <w:rsid w:val="007148A6"/>
    <w:rsid w:val="007148DC"/>
    <w:rsid w:val="00716530"/>
    <w:rsid w:val="00716B1C"/>
    <w:rsid w:val="00721E23"/>
    <w:rsid w:val="0072303B"/>
    <w:rsid w:val="0072327D"/>
    <w:rsid w:val="00724446"/>
    <w:rsid w:val="00730443"/>
    <w:rsid w:val="007314B3"/>
    <w:rsid w:val="00731794"/>
    <w:rsid w:val="007375E1"/>
    <w:rsid w:val="0074238C"/>
    <w:rsid w:val="00743F21"/>
    <w:rsid w:val="00745598"/>
    <w:rsid w:val="00754D12"/>
    <w:rsid w:val="00757A47"/>
    <w:rsid w:val="00760BB1"/>
    <w:rsid w:val="00761C2A"/>
    <w:rsid w:val="00764FA7"/>
    <w:rsid w:val="0076593C"/>
    <w:rsid w:val="00774008"/>
    <w:rsid w:val="00774F50"/>
    <w:rsid w:val="00775561"/>
    <w:rsid w:val="007809AC"/>
    <w:rsid w:val="00782510"/>
    <w:rsid w:val="007875C4"/>
    <w:rsid w:val="00790589"/>
    <w:rsid w:val="007909E7"/>
    <w:rsid w:val="007923F3"/>
    <w:rsid w:val="007957C4"/>
    <w:rsid w:val="007958EE"/>
    <w:rsid w:val="007A305E"/>
    <w:rsid w:val="007A336A"/>
    <w:rsid w:val="007A43CB"/>
    <w:rsid w:val="007B229F"/>
    <w:rsid w:val="007B40D4"/>
    <w:rsid w:val="007C1571"/>
    <w:rsid w:val="007C1CCF"/>
    <w:rsid w:val="007C4D61"/>
    <w:rsid w:val="007C6F5C"/>
    <w:rsid w:val="007D08A7"/>
    <w:rsid w:val="007D15FA"/>
    <w:rsid w:val="007D3875"/>
    <w:rsid w:val="007D6D9C"/>
    <w:rsid w:val="007D6FEE"/>
    <w:rsid w:val="007E13EE"/>
    <w:rsid w:val="007E2293"/>
    <w:rsid w:val="007E317F"/>
    <w:rsid w:val="007E7724"/>
    <w:rsid w:val="007F2CC9"/>
    <w:rsid w:val="007F6627"/>
    <w:rsid w:val="007F7E2F"/>
    <w:rsid w:val="008008F1"/>
    <w:rsid w:val="00802102"/>
    <w:rsid w:val="00802D4F"/>
    <w:rsid w:val="008121E1"/>
    <w:rsid w:val="00812FF5"/>
    <w:rsid w:val="00813187"/>
    <w:rsid w:val="00813481"/>
    <w:rsid w:val="00815ADB"/>
    <w:rsid w:val="00816CDD"/>
    <w:rsid w:val="00820931"/>
    <w:rsid w:val="00820B7F"/>
    <w:rsid w:val="00821E31"/>
    <w:rsid w:val="00822927"/>
    <w:rsid w:val="0082300E"/>
    <w:rsid w:val="008351DE"/>
    <w:rsid w:val="00843D35"/>
    <w:rsid w:val="00864F6B"/>
    <w:rsid w:val="00867263"/>
    <w:rsid w:val="0087119D"/>
    <w:rsid w:val="00871533"/>
    <w:rsid w:val="00871BBA"/>
    <w:rsid w:val="00872C69"/>
    <w:rsid w:val="00875C63"/>
    <w:rsid w:val="00876D7C"/>
    <w:rsid w:val="00877E64"/>
    <w:rsid w:val="00880B1E"/>
    <w:rsid w:val="00887566"/>
    <w:rsid w:val="00895033"/>
    <w:rsid w:val="008963CC"/>
    <w:rsid w:val="008A1006"/>
    <w:rsid w:val="008A2C14"/>
    <w:rsid w:val="008A52FC"/>
    <w:rsid w:val="008A68AD"/>
    <w:rsid w:val="008C3C31"/>
    <w:rsid w:val="008C5796"/>
    <w:rsid w:val="008D0AC1"/>
    <w:rsid w:val="008D383F"/>
    <w:rsid w:val="008D5191"/>
    <w:rsid w:val="008E6B27"/>
    <w:rsid w:val="008F0B7B"/>
    <w:rsid w:val="008F3302"/>
    <w:rsid w:val="008F38FF"/>
    <w:rsid w:val="008F5A90"/>
    <w:rsid w:val="008F5F6A"/>
    <w:rsid w:val="00906178"/>
    <w:rsid w:val="00910023"/>
    <w:rsid w:val="009104B0"/>
    <w:rsid w:val="00911FC3"/>
    <w:rsid w:val="00914642"/>
    <w:rsid w:val="00916FCA"/>
    <w:rsid w:val="009171C2"/>
    <w:rsid w:val="00920766"/>
    <w:rsid w:val="00922A48"/>
    <w:rsid w:val="00924540"/>
    <w:rsid w:val="00931690"/>
    <w:rsid w:val="00931B98"/>
    <w:rsid w:val="009374CC"/>
    <w:rsid w:val="0094145A"/>
    <w:rsid w:val="009418CC"/>
    <w:rsid w:val="00944A08"/>
    <w:rsid w:val="00944EE3"/>
    <w:rsid w:val="00950D12"/>
    <w:rsid w:val="00952319"/>
    <w:rsid w:val="00956222"/>
    <w:rsid w:val="009614DD"/>
    <w:rsid w:val="009620B3"/>
    <w:rsid w:val="009645DE"/>
    <w:rsid w:val="009675DD"/>
    <w:rsid w:val="00967A9D"/>
    <w:rsid w:val="00975BA8"/>
    <w:rsid w:val="00983D6A"/>
    <w:rsid w:val="00987862"/>
    <w:rsid w:val="009908A1"/>
    <w:rsid w:val="0099119A"/>
    <w:rsid w:val="009A2361"/>
    <w:rsid w:val="009A2EF2"/>
    <w:rsid w:val="009B1408"/>
    <w:rsid w:val="009C1C86"/>
    <w:rsid w:val="009C1D6A"/>
    <w:rsid w:val="009C3856"/>
    <w:rsid w:val="009C7E06"/>
    <w:rsid w:val="009D1C3E"/>
    <w:rsid w:val="009D2CC3"/>
    <w:rsid w:val="009D2E4E"/>
    <w:rsid w:val="009D344A"/>
    <w:rsid w:val="009D34CB"/>
    <w:rsid w:val="009D3907"/>
    <w:rsid w:val="009D4D82"/>
    <w:rsid w:val="009D66BD"/>
    <w:rsid w:val="009D7A26"/>
    <w:rsid w:val="009E05C1"/>
    <w:rsid w:val="009E1FD9"/>
    <w:rsid w:val="009E351B"/>
    <w:rsid w:val="009E418F"/>
    <w:rsid w:val="009E4F67"/>
    <w:rsid w:val="009E7988"/>
    <w:rsid w:val="009F0006"/>
    <w:rsid w:val="009F1BDA"/>
    <w:rsid w:val="009F44DD"/>
    <w:rsid w:val="009F47AB"/>
    <w:rsid w:val="00A004CA"/>
    <w:rsid w:val="00A024A2"/>
    <w:rsid w:val="00A05B8F"/>
    <w:rsid w:val="00A06DAF"/>
    <w:rsid w:val="00A07F46"/>
    <w:rsid w:val="00A13177"/>
    <w:rsid w:val="00A14896"/>
    <w:rsid w:val="00A21EE6"/>
    <w:rsid w:val="00A230D2"/>
    <w:rsid w:val="00A23372"/>
    <w:rsid w:val="00A36F07"/>
    <w:rsid w:val="00A40098"/>
    <w:rsid w:val="00A43EB3"/>
    <w:rsid w:val="00A447DE"/>
    <w:rsid w:val="00A44B6A"/>
    <w:rsid w:val="00A50D10"/>
    <w:rsid w:val="00A53C46"/>
    <w:rsid w:val="00A5437B"/>
    <w:rsid w:val="00A564C6"/>
    <w:rsid w:val="00A57704"/>
    <w:rsid w:val="00A60F92"/>
    <w:rsid w:val="00A6108F"/>
    <w:rsid w:val="00A638C7"/>
    <w:rsid w:val="00A65278"/>
    <w:rsid w:val="00A65B72"/>
    <w:rsid w:val="00A76AFC"/>
    <w:rsid w:val="00A80C77"/>
    <w:rsid w:val="00A83489"/>
    <w:rsid w:val="00A84513"/>
    <w:rsid w:val="00A9276B"/>
    <w:rsid w:val="00A92D8C"/>
    <w:rsid w:val="00A931C7"/>
    <w:rsid w:val="00A95F20"/>
    <w:rsid w:val="00A968B1"/>
    <w:rsid w:val="00A97C5B"/>
    <w:rsid w:val="00AA29A3"/>
    <w:rsid w:val="00AA34BD"/>
    <w:rsid w:val="00AB1231"/>
    <w:rsid w:val="00AB1237"/>
    <w:rsid w:val="00AB204A"/>
    <w:rsid w:val="00AB2C9C"/>
    <w:rsid w:val="00AB32A4"/>
    <w:rsid w:val="00AB5ABD"/>
    <w:rsid w:val="00AB6504"/>
    <w:rsid w:val="00AB71A4"/>
    <w:rsid w:val="00AC48A6"/>
    <w:rsid w:val="00AC4A0C"/>
    <w:rsid w:val="00AC7EC3"/>
    <w:rsid w:val="00AD0513"/>
    <w:rsid w:val="00AD224C"/>
    <w:rsid w:val="00AD5767"/>
    <w:rsid w:val="00AD78FE"/>
    <w:rsid w:val="00AE29B9"/>
    <w:rsid w:val="00AE3AE5"/>
    <w:rsid w:val="00AE7134"/>
    <w:rsid w:val="00AF541E"/>
    <w:rsid w:val="00AF71F3"/>
    <w:rsid w:val="00B00BA8"/>
    <w:rsid w:val="00B012B0"/>
    <w:rsid w:val="00B036D9"/>
    <w:rsid w:val="00B059DE"/>
    <w:rsid w:val="00B0736F"/>
    <w:rsid w:val="00B07A34"/>
    <w:rsid w:val="00B125DC"/>
    <w:rsid w:val="00B12FEE"/>
    <w:rsid w:val="00B147BE"/>
    <w:rsid w:val="00B148F6"/>
    <w:rsid w:val="00B21B2D"/>
    <w:rsid w:val="00B23EF5"/>
    <w:rsid w:val="00B2695C"/>
    <w:rsid w:val="00B30AEE"/>
    <w:rsid w:val="00B32EEF"/>
    <w:rsid w:val="00B33072"/>
    <w:rsid w:val="00B34D84"/>
    <w:rsid w:val="00B35D14"/>
    <w:rsid w:val="00B35FE5"/>
    <w:rsid w:val="00B368F2"/>
    <w:rsid w:val="00B40A0F"/>
    <w:rsid w:val="00B41D2E"/>
    <w:rsid w:val="00B43679"/>
    <w:rsid w:val="00B47FC8"/>
    <w:rsid w:val="00B51797"/>
    <w:rsid w:val="00B537B2"/>
    <w:rsid w:val="00B5506F"/>
    <w:rsid w:val="00B625AE"/>
    <w:rsid w:val="00B62FD1"/>
    <w:rsid w:val="00B64F5B"/>
    <w:rsid w:val="00B653AB"/>
    <w:rsid w:val="00B70271"/>
    <w:rsid w:val="00B70BB5"/>
    <w:rsid w:val="00B7769A"/>
    <w:rsid w:val="00B82B7D"/>
    <w:rsid w:val="00B85211"/>
    <w:rsid w:val="00B90097"/>
    <w:rsid w:val="00B91919"/>
    <w:rsid w:val="00B94097"/>
    <w:rsid w:val="00B95D25"/>
    <w:rsid w:val="00B96CA6"/>
    <w:rsid w:val="00BA0CE0"/>
    <w:rsid w:val="00BA1AF5"/>
    <w:rsid w:val="00BA6B57"/>
    <w:rsid w:val="00BA6FD4"/>
    <w:rsid w:val="00BB1C5E"/>
    <w:rsid w:val="00BB1E07"/>
    <w:rsid w:val="00BB679A"/>
    <w:rsid w:val="00BD0A0A"/>
    <w:rsid w:val="00BD1C4C"/>
    <w:rsid w:val="00BD394A"/>
    <w:rsid w:val="00BD41EC"/>
    <w:rsid w:val="00BE5022"/>
    <w:rsid w:val="00BE5943"/>
    <w:rsid w:val="00BE696C"/>
    <w:rsid w:val="00BE7602"/>
    <w:rsid w:val="00BF02FC"/>
    <w:rsid w:val="00BF1F10"/>
    <w:rsid w:val="00BF2072"/>
    <w:rsid w:val="00BF6123"/>
    <w:rsid w:val="00BF7889"/>
    <w:rsid w:val="00C003CC"/>
    <w:rsid w:val="00C00DD0"/>
    <w:rsid w:val="00C02787"/>
    <w:rsid w:val="00C04ACB"/>
    <w:rsid w:val="00C06CE0"/>
    <w:rsid w:val="00C150B5"/>
    <w:rsid w:val="00C20296"/>
    <w:rsid w:val="00C20428"/>
    <w:rsid w:val="00C2272D"/>
    <w:rsid w:val="00C235F0"/>
    <w:rsid w:val="00C267C8"/>
    <w:rsid w:val="00C32EC7"/>
    <w:rsid w:val="00C33FCD"/>
    <w:rsid w:val="00C35046"/>
    <w:rsid w:val="00C36284"/>
    <w:rsid w:val="00C40694"/>
    <w:rsid w:val="00C41769"/>
    <w:rsid w:val="00C41838"/>
    <w:rsid w:val="00C51D71"/>
    <w:rsid w:val="00C55600"/>
    <w:rsid w:val="00C5796A"/>
    <w:rsid w:val="00C57F67"/>
    <w:rsid w:val="00C604FF"/>
    <w:rsid w:val="00C61521"/>
    <w:rsid w:val="00C61D75"/>
    <w:rsid w:val="00C625F5"/>
    <w:rsid w:val="00C62FFF"/>
    <w:rsid w:val="00C637BE"/>
    <w:rsid w:val="00C643A4"/>
    <w:rsid w:val="00C6755B"/>
    <w:rsid w:val="00C73BB8"/>
    <w:rsid w:val="00C73D55"/>
    <w:rsid w:val="00C75100"/>
    <w:rsid w:val="00C75BA8"/>
    <w:rsid w:val="00C77279"/>
    <w:rsid w:val="00C77D9C"/>
    <w:rsid w:val="00C86FD3"/>
    <w:rsid w:val="00C924E4"/>
    <w:rsid w:val="00C96BCF"/>
    <w:rsid w:val="00CA6C56"/>
    <w:rsid w:val="00CB0DAE"/>
    <w:rsid w:val="00CB14BB"/>
    <w:rsid w:val="00CB209A"/>
    <w:rsid w:val="00CB2234"/>
    <w:rsid w:val="00CB5720"/>
    <w:rsid w:val="00CB7046"/>
    <w:rsid w:val="00CC1716"/>
    <w:rsid w:val="00CC2D5F"/>
    <w:rsid w:val="00CC4ADB"/>
    <w:rsid w:val="00CC5DE1"/>
    <w:rsid w:val="00CD4D5D"/>
    <w:rsid w:val="00CE0275"/>
    <w:rsid w:val="00CE0E80"/>
    <w:rsid w:val="00CE44B6"/>
    <w:rsid w:val="00CE4BE3"/>
    <w:rsid w:val="00CE6A15"/>
    <w:rsid w:val="00CF02BD"/>
    <w:rsid w:val="00D02B12"/>
    <w:rsid w:val="00D0394F"/>
    <w:rsid w:val="00D104F8"/>
    <w:rsid w:val="00D1101D"/>
    <w:rsid w:val="00D12D21"/>
    <w:rsid w:val="00D149D8"/>
    <w:rsid w:val="00D17D8F"/>
    <w:rsid w:val="00D20250"/>
    <w:rsid w:val="00D2267A"/>
    <w:rsid w:val="00D24277"/>
    <w:rsid w:val="00D2666D"/>
    <w:rsid w:val="00D33ACD"/>
    <w:rsid w:val="00D41184"/>
    <w:rsid w:val="00D42D6F"/>
    <w:rsid w:val="00D47095"/>
    <w:rsid w:val="00D473F5"/>
    <w:rsid w:val="00D51199"/>
    <w:rsid w:val="00D517E3"/>
    <w:rsid w:val="00D5199F"/>
    <w:rsid w:val="00D53127"/>
    <w:rsid w:val="00D54037"/>
    <w:rsid w:val="00D554AE"/>
    <w:rsid w:val="00D56420"/>
    <w:rsid w:val="00D6053F"/>
    <w:rsid w:val="00D74216"/>
    <w:rsid w:val="00D75834"/>
    <w:rsid w:val="00D76E36"/>
    <w:rsid w:val="00D7782B"/>
    <w:rsid w:val="00D84471"/>
    <w:rsid w:val="00D901D7"/>
    <w:rsid w:val="00D90D10"/>
    <w:rsid w:val="00D92493"/>
    <w:rsid w:val="00D951A0"/>
    <w:rsid w:val="00DA0C2E"/>
    <w:rsid w:val="00DA266A"/>
    <w:rsid w:val="00DA509E"/>
    <w:rsid w:val="00DA5CC7"/>
    <w:rsid w:val="00DA7D35"/>
    <w:rsid w:val="00DB2D57"/>
    <w:rsid w:val="00DB38FA"/>
    <w:rsid w:val="00DB6ADC"/>
    <w:rsid w:val="00DB7882"/>
    <w:rsid w:val="00DB7D79"/>
    <w:rsid w:val="00DC08A8"/>
    <w:rsid w:val="00DC11FC"/>
    <w:rsid w:val="00DC68D2"/>
    <w:rsid w:val="00DD0200"/>
    <w:rsid w:val="00DD0952"/>
    <w:rsid w:val="00DD2958"/>
    <w:rsid w:val="00DD2A00"/>
    <w:rsid w:val="00DD3135"/>
    <w:rsid w:val="00DD3F8C"/>
    <w:rsid w:val="00DE1C3C"/>
    <w:rsid w:val="00DE2ED5"/>
    <w:rsid w:val="00DE58CE"/>
    <w:rsid w:val="00DE7905"/>
    <w:rsid w:val="00DF15B4"/>
    <w:rsid w:val="00DF4E84"/>
    <w:rsid w:val="00DF5C4B"/>
    <w:rsid w:val="00DF7FEF"/>
    <w:rsid w:val="00E00AF2"/>
    <w:rsid w:val="00E0103B"/>
    <w:rsid w:val="00E07289"/>
    <w:rsid w:val="00E14DFF"/>
    <w:rsid w:val="00E14EA8"/>
    <w:rsid w:val="00E20E22"/>
    <w:rsid w:val="00E212EC"/>
    <w:rsid w:val="00E234E7"/>
    <w:rsid w:val="00E23BFE"/>
    <w:rsid w:val="00E26644"/>
    <w:rsid w:val="00E26F98"/>
    <w:rsid w:val="00E27F6C"/>
    <w:rsid w:val="00E3680E"/>
    <w:rsid w:val="00E36D9D"/>
    <w:rsid w:val="00E4408E"/>
    <w:rsid w:val="00E46A26"/>
    <w:rsid w:val="00E51C56"/>
    <w:rsid w:val="00E51FE8"/>
    <w:rsid w:val="00E54CA9"/>
    <w:rsid w:val="00E61244"/>
    <w:rsid w:val="00E61428"/>
    <w:rsid w:val="00E64D6D"/>
    <w:rsid w:val="00E65423"/>
    <w:rsid w:val="00E655A1"/>
    <w:rsid w:val="00E74C43"/>
    <w:rsid w:val="00E76518"/>
    <w:rsid w:val="00E823D7"/>
    <w:rsid w:val="00E839B7"/>
    <w:rsid w:val="00E842A2"/>
    <w:rsid w:val="00E8525E"/>
    <w:rsid w:val="00E855C2"/>
    <w:rsid w:val="00E85EB7"/>
    <w:rsid w:val="00E8798F"/>
    <w:rsid w:val="00E907E3"/>
    <w:rsid w:val="00E912B0"/>
    <w:rsid w:val="00E942F8"/>
    <w:rsid w:val="00E95902"/>
    <w:rsid w:val="00E95DB4"/>
    <w:rsid w:val="00EA0051"/>
    <w:rsid w:val="00EA5750"/>
    <w:rsid w:val="00EA6BBA"/>
    <w:rsid w:val="00EA73EA"/>
    <w:rsid w:val="00EB0259"/>
    <w:rsid w:val="00EB02BA"/>
    <w:rsid w:val="00EB098E"/>
    <w:rsid w:val="00EB1DB5"/>
    <w:rsid w:val="00EB2693"/>
    <w:rsid w:val="00EB4E29"/>
    <w:rsid w:val="00EC2D9B"/>
    <w:rsid w:val="00EC38E2"/>
    <w:rsid w:val="00EC43DA"/>
    <w:rsid w:val="00EC5D47"/>
    <w:rsid w:val="00EC6CCE"/>
    <w:rsid w:val="00EC7E0A"/>
    <w:rsid w:val="00ED1310"/>
    <w:rsid w:val="00ED2E5D"/>
    <w:rsid w:val="00ED5481"/>
    <w:rsid w:val="00ED5BCD"/>
    <w:rsid w:val="00EE02E2"/>
    <w:rsid w:val="00EE627B"/>
    <w:rsid w:val="00EE6FE7"/>
    <w:rsid w:val="00F01766"/>
    <w:rsid w:val="00F02DC5"/>
    <w:rsid w:val="00F04501"/>
    <w:rsid w:val="00F062B0"/>
    <w:rsid w:val="00F07903"/>
    <w:rsid w:val="00F10CE6"/>
    <w:rsid w:val="00F1437C"/>
    <w:rsid w:val="00F17CEF"/>
    <w:rsid w:val="00F20556"/>
    <w:rsid w:val="00F20FCA"/>
    <w:rsid w:val="00F22D50"/>
    <w:rsid w:val="00F22DC1"/>
    <w:rsid w:val="00F351AA"/>
    <w:rsid w:val="00F365CF"/>
    <w:rsid w:val="00F439ED"/>
    <w:rsid w:val="00F462DA"/>
    <w:rsid w:val="00F530E4"/>
    <w:rsid w:val="00F55886"/>
    <w:rsid w:val="00F55D60"/>
    <w:rsid w:val="00F5669A"/>
    <w:rsid w:val="00F573DC"/>
    <w:rsid w:val="00F60304"/>
    <w:rsid w:val="00F61976"/>
    <w:rsid w:val="00F65E6A"/>
    <w:rsid w:val="00F7030B"/>
    <w:rsid w:val="00F715CC"/>
    <w:rsid w:val="00F71BBA"/>
    <w:rsid w:val="00F72CCB"/>
    <w:rsid w:val="00F73156"/>
    <w:rsid w:val="00F7318F"/>
    <w:rsid w:val="00F7519D"/>
    <w:rsid w:val="00F82C45"/>
    <w:rsid w:val="00F86271"/>
    <w:rsid w:val="00F8649D"/>
    <w:rsid w:val="00F93006"/>
    <w:rsid w:val="00F93FEE"/>
    <w:rsid w:val="00F97414"/>
    <w:rsid w:val="00FA19E5"/>
    <w:rsid w:val="00FA2A18"/>
    <w:rsid w:val="00FA4839"/>
    <w:rsid w:val="00FA66DC"/>
    <w:rsid w:val="00FB39F2"/>
    <w:rsid w:val="00FB3E77"/>
    <w:rsid w:val="00FB5620"/>
    <w:rsid w:val="00FB75E6"/>
    <w:rsid w:val="00FC0120"/>
    <w:rsid w:val="00FC1672"/>
    <w:rsid w:val="00FC2409"/>
    <w:rsid w:val="00FC787B"/>
    <w:rsid w:val="00FD00B4"/>
    <w:rsid w:val="00FD1BFD"/>
    <w:rsid w:val="00FD1CD4"/>
    <w:rsid w:val="00FD22C1"/>
    <w:rsid w:val="00FD4C32"/>
    <w:rsid w:val="00FE10A7"/>
    <w:rsid w:val="00FE13DA"/>
    <w:rsid w:val="00FE5A76"/>
    <w:rsid w:val="00FE712D"/>
    <w:rsid w:val="00FF1653"/>
    <w:rsid w:val="00FF58F1"/>
    <w:rsid w:val="00FF5A1A"/>
    <w:rsid w:val="00FF7C7C"/>
    <w:rsid w:val="0111E440"/>
    <w:rsid w:val="01D76092"/>
    <w:rsid w:val="02326709"/>
    <w:rsid w:val="02F590F5"/>
    <w:rsid w:val="03BE7CA0"/>
    <w:rsid w:val="043670F1"/>
    <w:rsid w:val="04525C99"/>
    <w:rsid w:val="052F6205"/>
    <w:rsid w:val="057E1DF5"/>
    <w:rsid w:val="06060548"/>
    <w:rsid w:val="06410BDB"/>
    <w:rsid w:val="0645C65D"/>
    <w:rsid w:val="0672A9DA"/>
    <w:rsid w:val="08257FC3"/>
    <w:rsid w:val="093B182C"/>
    <w:rsid w:val="097CD463"/>
    <w:rsid w:val="09BA44EA"/>
    <w:rsid w:val="0B008CF2"/>
    <w:rsid w:val="0B1E627F"/>
    <w:rsid w:val="0B40D3CD"/>
    <w:rsid w:val="0B817442"/>
    <w:rsid w:val="0C5164C5"/>
    <w:rsid w:val="0D78D39A"/>
    <w:rsid w:val="0D926085"/>
    <w:rsid w:val="0DCE62F4"/>
    <w:rsid w:val="0DF1546F"/>
    <w:rsid w:val="0E95404F"/>
    <w:rsid w:val="0F6F3716"/>
    <w:rsid w:val="0FA8CF35"/>
    <w:rsid w:val="10B4E12B"/>
    <w:rsid w:val="10E6DCD0"/>
    <w:rsid w:val="1107BCCC"/>
    <w:rsid w:val="126D3CFF"/>
    <w:rsid w:val="12B54831"/>
    <w:rsid w:val="12BD6F84"/>
    <w:rsid w:val="12F2B4DE"/>
    <w:rsid w:val="133AAF3B"/>
    <w:rsid w:val="13572C3C"/>
    <w:rsid w:val="14560748"/>
    <w:rsid w:val="14606821"/>
    <w:rsid w:val="14EC91DE"/>
    <w:rsid w:val="15362071"/>
    <w:rsid w:val="18015793"/>
    <w:rsid w:val="188748DC"/>
    <w:rsid w:val="19A5FB87"/>
    <w:rsid w:val="19B86F47"/>
    <w:rsid w:val="1A5213FC"/>
    <w:rsid w:val="1B07F806"/>
    <w:rsid w:val="1B3D12FB"/>
    <w:rsid w:val="1BC0F4CC"/>
    <w:rsid w:val="1CBB42A2"/>
    <w:rsid w:val="1CC1AB89"/>
    <w:rsid w:val="1CD4878C"/>
    <w:rsid w:val="1DD77AC7"/>
    <w:rsid w:val="1E38F2FE"/>
    <w:rsid w:val="1F522F82"/>
    <w:rsid w:val="1FA62986"/>
    <w:rsid w:val="20B803B6"/>
    <w:rsid w:val="2124B772"/>
    <w:rsid w:val="212F640D"/>
    <w:rsid w:val="21E211F1"/>
    <w:rsid w:val="2314D50F"/>
    <w:rsid w:val="233FFED7"/>
    <w:rsid w:val="2387837A"/>
    <w:rsid w:val="23D22A76"/>
    <w:rsid w:val="24500403"/>
    <w:rsid w:val="24A99346"/>
    <w:rsid w:val="24B69BD8"/>
    <w:rsid w:val="2548B80A"/>
    <w:rsid w:val="254994E2"/>
    <w:rsid w:val="25A844CF"/>
    <w:rsid w:val="25F12ABE"/>
    <w:rsid w:val="27A3ECDA"/>
    <w:rsid w:val="281DE401"/>
    <w:rsid w:val="2883B2CB"/>
    <w:rsid w:val="2BF6D036"/>
    <w:rsid w:val="2CEFA087"/>
    <w:rsid w:val="2D174D0A"/>
    <w:rsid w:val="2E9EA53B"/>
    <w:rsid w:val="2ED9FA4A"/>
    <w:rsid w:val="2F1DFB0F"/>
    <w:rsid w:val="2F847B80"/>
    <w:rsid w:val="2FC6BC82"/>
    <w:rsid w:val="31584C4C"/>
    <w:rsid w:val="3169011A"/>
    <w:rsid w:val="329CF02B"/>
    <w:rsid w:val="3318AD34"/>
    <w:rsid w:val="364C89B7"/>
    <w:rsid w:val="3A324F12"/>
    <w:rsid w:val="3AA3FD41"/>
    <w:rsid w:val="3CAE268E"/>
    <w:rsid w:val="3D179D1B"/>
    <w:rsid w:val="3DD380EC"/>
    <w:rsid w:val="3E98C1D7"/>
    <w:rsid w:val="3EFDADCF"/>
    <w:rsid w:val="3EFED3CD"/>
    <w:rsid w:val="3F6B2368"/>
    <w:rsid w:val="3FFF00C0"/>
    <w:rsid w:val="4111A6F8"/>
    <w:rsid w:val="425236F7"/>
    <w:rsid w:val="42BC5AE4"/>
    <w:rsid w:val="42F07C85"/>
    <w:rsid w:val="43321D92"/>
    <w:rsid w:val="43C00E13"/>
    <w:rsid w:val="43E16640"/>
    <w:rsid w:val="43F95D92"/>
    <w:rsid w:val="440B6471"/>
    <w:rsid w:val="442B3DB6"/>
    <w:rsid w:val="469FE460"/>
    <w:rsid w:val="47805C97"/>
    <w:rsid w:val="4797F062"/>
    <w:rsid w:val="49F8CD1E"/>
    <w:rsid w:val="4A12E607"/>
    <w:rsid w:val="4A7628F5"/>
    <w:rsid w:val="4AAAB35A"/>
    <w:rsid w:val="4B77DBFB"/>
    <w:rsid w:val="4C174A98"/>
    <w:rsid w:val="4DEE3381"/>
    <w:rsid w:val="4E288ECF"/>
    <w:rsid w:val="4E5302EC"/>
    <w:rsid w:val="4E7B4130"/>
    <w:rsid w:val="4F72BA76"/>
    <w:rsid w:val="4F79C36B"/>
    <w:rsid w:val="50225CD7"/>
    <w:rsid w:val="516C5867"/>
    <w:rsid w:val="51FEEAAF"/>
    <w:rsid w:val="52143764"/>
    <w:rsid w:val="522E183F"/>
    <w:rsid w:val="529EFE9C"/>
    <w:rsid w:val="539E2665"/>
    <w:rsid w:val="54293125"/>
    <w:rsid w:val="552D485C"/>
    <w:rsid w:val="55D6B72F"/>
    <w:rsid w:val="55F92B37"/>
    <w:rsid w:val="565CBAC9"/>
    <w:rsid w:val="56BFE09C"/>
    <w:rsid w:val="589C4736"/>
    <w:rsid w:val="59804802"/>
    <w:rsid w:val="5A26DEC2"/>
    <w:rsid w:val="5C0BA23A"/>
    <w:rsid w:val="5C5FC2DD"/>
    <w:rsid w:val="5D9DE987"/>
    <w:rsid w:val="5E461977"/>
    <w:rsid w:val="5EA948C2"/>
    <w:rsid w:val="6010A52C"/>
    <w:rsid w:val="602200C6"/>
    <w:rsid w:val="60BC5337"/>
    <w:rsid w:val="615A2E80"/>
    <w:rsid w:val="61C728A8"/>
    <w:rsid w:val="64832881"/>
    <w:rsid w:val="64D46C6E"/>
    <w:rsid w:val="655E32B2"/>
    <w:rsid w:val="65E5B141"/>
    <w:rsid w:val="67020208"/>
    <w:rsid w:val="68C31100"/>
    <w:rsid w:val="692C1742"/>
    <w:rsid w:val="6B66F546"/>
    <w:rsid w:val="6BF8B227"/>
    <w:rsid w:val="6CD71657"/>
    <w:rsid w:val="6DCB0127"/>
    <w:rsid w:val="6E215A87"/>
    <w:rsid w:val="7099B0AD"/>
    <w:rsid w:val="70A6A275"/>
    <w:rsid w:val="71AC1B97"/>
    <w:rsid w:val="72A8830D"/>
    <w:rsid w:val="736F0D17"/>
    <w:rsid w:val="73A8C90F"/>
    <w:rsid w:val="741DACF7"/>
    <w:rsid w:val="7443E68D"/>
    <w:rsid w:val="74F96379"/>
    <w:rsid w:val="74FDE8CC"/>
    <w:rsid w:val="76659FE4"/>
    <w:rsid w:val="7669E5B3"/>
    <w:rsid w:val="79E999E1"/>
    <w:rsid w:val="7A521AB9"/>
    <w:rsid w:val="7A5FB6B7"/>
    <w:rsid w:val="7A79754E"/>
    <w:rsid w:val="7A8B2697"/>
    <w:rsid w:val="7B49F3EA"/>
    <w:rsid w:val="7C5E0C9A"/>
    <w:rsid w:val="7CA27BC1"/>
    <w:rsid w:val="7CAB87E8"/>
    <w:rsid w:val="7CC0B3DA"/>
    <w:rsid w:val="7D5DDD63"/>
    <w:rsid w:val="7D747191"/>
    <w:rsid w:val="7DF6C2DC"/>
    <w:rsid w:val="7E650CB7"/>
    <w:rsid w:val="7FFC8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0200"/>
  <w15:docId w15:val="{89EE50D6-0297-BA45-AF2C-597481CF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5F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35FA"/>
    <w:rPr>
      <w:rFonts w:ascii="Times New Roman" w:hAnsi="Times New Roman" w:cs="Times New Roman"/>
      <w:sz w:val="18"/>
      <w:szCs w:val="18"/>
    </w:rPr>
  </w:style>
  <w:style w:type="paragraph" w:styleId="TOCHeading">
    <w:name w:val="TOC Heading"/>
    <w:basedOn w:val="Heading1"/>
    <w:next w:val="Normal"/>
    <w:uiPriority w:val="39"/>
    <w:unhideWhenUsed/>
    <w:qFormat/>
    <w:rsid w:val="001735FA"/>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B653AB"/>
    <w:pPr>
      <w:spacing w:before="360" w:after="360"/>
    </w:pPr>
    <w:rPr>
      <w:rFonts w:asciiTheme="minorHAnsi" w:hAnsiTheme="minorHAnsi"/>
      <w:b/>
      <w:bCs/>
      <w:caps/>
      <w:u w:val="single"/>
    </w:rPr>
  </w:style>
  <w:style w:type="paragraph" w:styleId="TOC2">
    <w:name w:val="toc 2"/>
    <w:basedOn w:val="Normal"/>
    <w:next w:val="Normal"/>
    <w:autoRedefine/>
    <w:uiPriority w:val="39"/>
    <w:unhideWhenUsed/>
    <w:rsid w:val="001735FA"/>
    <w:rPr>
      <w:rFonts w:asciiTheme="minorHAnsi" w:hAnsiTheme="minorHAnsi"/>
      <w:b/>
      <w:bCs/>
      <w:smallCaps/>
    </w:rPr>
  </w:style>
  <w:style w:type="paragraph" w:styleId="TOC3">
    <w:name w:val="toc 3"/>
    <w:basedOn w:val="Normal"/>
    <w:next w:val="Normal"/>
    <w:autoRedefine/>
    <w:uiPriority w:val="39"/>
    <w:unhideWhenUsed/>
    <w:rsid w:val="00E51C56"/>
    <w:rPr>
      <w:rFonts w:asciiTheme="minorHAnsi" w:hAnsiTheme="minorHAnsi"/>
      <w:smallCaps/>
    </w:rPr>
  </w:style>
  <w:style w:type="character" w:styleId="Hyperlink">
    <w:name w:val="Hyperlink"/>
    <w:basedOn w:val="DefaultParagraphFont"/>
    <w:uiPriority w:val="99"/>
    <w:unhideWhenUsed/>
    <w:rsid w:val="001735FA"/>
    <w:rPr>
      <w:color w:val="0000FF" w:themeColor="hyperlink"/>
      <w:u w:val="single"/>
    </w:rPr>
  </w:style>
  <w:style w:type="paragraph" w:styleId="TOC4">
    <w:name w:val="toc 4"/>
    <w:basedOn w:val="Normal"/>
    <w:next w:val="Normal"/>
    <w:autoRedefine/>
    <w:uiPriority w:val="39"/>
    <w:unhideWhenUsed/>
    <w:rsid w:val="001735FA"/>
    <w:rPr>
      <w:rFonts w:asciiTheme="minorHAnsi" w:hAnsiTheme="minorHAnsi"/>
    </w:rPr>
  </w:style>
  <w:style w:type="paragraph" w:styleId="TOC5">
    <w:name w:val="toc 5"/>
    <w:basedOn w:val="Normal"/>
    <w:next w:val="Normal"/>
    <w:autoRedefine/>
    <w:uiPriority w:val="39"/>
    <w:unhideWhenUsed/>
    <w:rsid w:val="001735FA"/>
    <w:rPr>
      <w:rFonts w:asciiTheme="minorHAnsi" w:hAnsiTheme="minorHAnsi"/>
    </w:rPr>
  </w:style>
  <w:style w:type="paragraph" w:styleId="TOC6">
    <w:name w:val="toc 6"/>
    <w:basedOn w:val="Normal"/>
    <w:next w:val="Normal"/>
    <w:autoRedefine/>
    <w:uiPriority w:val="39"/>
    <w:unhideWhenUsed/>
    <w:rsid w:val="001735FA"/>
    <w:rPr>
      <w:rFonts w:asciiTheme="minorHAnsi" w:hAnsiTheme="minorHAnsi"/>
    </w:rPr>
  </w:style>
  <w:style w:type="paragraph" w:styleId="TOC7">
    <w:name w:val="toc 7"/>
    <w:basedOn w:val="Normal"/>
    <w:next w:val="Normal"/>
    <w:autoRedefine/>
    <w:uiPriority w:val="39"/>
    <w:unhideWhenUsed/>
    <w:rsid w:val="001735FA"/>
    <w:rPr>
      <w:rFonts w:asciiTheme="minorHAnsi" w:hAnsiTheme="minorHAnsi"/>
    </w:rPr>
  </w:style>
  <w:style w:type="paragraph" w:styleId="TOC8">
    <w:name w:val="toc 8"/>
    <w:basedOn w:val="Normal"/>
    <w:next w:val="Normal"/>
    <w:autoRedefine/>
    <w:uiPriority w:val="39"/>
    <w:unhideWhenUsed/>
    <w:rsid w:val="001735FA"/>
    <w:rPr>
      <w:rFonts w:asciiTheme="minorHAnsi" w:hAnsiTheme="minorHAnsi"/>
    </w:rPr>
  </w:style>
  <w:style w:type="paragraph" w:styleId="TOC9">
    <w:name w:val="toc 9"/>
    <w:basedOn w:val="Normal"/>
    <w:next w:val="Normal"/>
    <w:autoRedefine/>
    <w:uiPriority w:val="39"/>
    <w:unhideWhenUsed/>
    <w:rsid w:val="001735FA"/>
    <w:rPr>
      <w:rFonts w:asciiTheme="minorHAnsi" w:hAnsiTheme="minorHAnsi"/>
    </w:rPr>
  </w:style>
  <w:style w:type="paragraph" w:styleId="ListParagraph">
    <w:name w:val="List Paragraph"/>
    <w:basedOn w:val="Normal"/>
    <w:uiPriority w:val="34"/>
    <w:qFormat/>
    <w:rsid w:val="00F97414"/>
    <w:pPr>
      <w:ind w:left="720"/>
      <w:contextualSpacing/>
    </w:pPr>
  </w:style>
  <w:style w:type="paragraph" w:styleId="Header">
    <w:name w:val="header"/>
    <w:basedOn w:val="Normal"/>
    <w:link w:val="HeaderChar"/>
    <w:uiPriority w:val="99"/>
    <w:unhideWhenUsed/>
    <w:rsid w:val="00A43EB3"/>
    <w:pPr>
      <w:tabs>
        <w:tab w:val="center" w:pos="4680"/>
        <w:tab w:val="right" w:pos="9360"/>
      </w:tabs>
      <w:spacing w:line="240" w:lineRule="auto"/>
    </w:pPr>
  </w:style>
  <w:style w:type="character" w:customStyle="1" w:styleId="HeaderChar">
    <w:name w:val="Header Char"/>
    <w:basedOn w:val="DefaultParagraphFont"/>
    <w:link w:val="Header"/>
    <w:uiPriority w:val="99"/>
    <w:rsid w:val="00A43EB3"/>
  </w:style>
  <w:style w:type="paragraph" w:styleId="Footer">
    <w:name w:val="footer"/>
    <w:basedOn w:val="Normal"/>
    <w:link w:val="FooterChar"/>
    <w:uiPriority w:val="99"/>
    <w:unhideWhenUsed/>
    <w:rsid w:val="00A43EB3"/>
    <w:pPr>
      <w:tabs>
        <w:tab w:val="center" w:pos="4680"/>
        <w:tab w:val="right" w:pos="9360"/>
      </w:tabs>
      <w:spacing w:line="240" w:lineRule="auto"/>
    </w:pPr>
  </w:style>
  <w:style w:type="character" w:customStyle="1" w:styleId="FooterChar">
    <w:name w:val="Footer Char"/>
    <w:basedOn w:val="DefaultParagraphFont"/>
    <w:link w:val="Footer"/>
    <w:uiPriority w:val="99"/>
    <w:rsid w:val="00A43EB3"/>
  </w:style>
  <w:style w:type="character" w:styleId="PageNumber">
    <w:name w:val="page number"/>
    <w:basedOn w:val="DefaultParagraphFont"/>
    <w:uiPriority w:val="99"/>
    <w:semiHidden/>
    <w:unhideWhenUsed/>
    <w:rsid w:val="00193B82"/>
  </w:style>
  <w:style w:type="paragraph" w:styleId="Caption">
    <w:name w:val="caption"/>
    <w:basedOn w:val="Normal"/>
    <w:next w:val="Normal"/>
    <w:uiPriority w:val="35"/>
    <w:unhideWhenUsed/>
    <w:qFormat/>
    <w:rsid w:val="00C57F67"/>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7C1CCF"/>
  </w:style>
  <w:style w:type="character" w:customStyle="1" w:styleId="Heading1Char">
    <w:name w:val="Heading 1 Char"/>
    <w:basedOn w:val="DefaultParagraphFont"/>
    <w:link w:val="Heading1"/>
    <w:uiPriority w:val="9"/>
    <w:rsid w:val="00F55D60"/>
    <w:rPr>
      <w:sz w:val="40"/>
      <w:szCs w:val="40"/>
    </w:rPr>
  </w:style>
  <w:style w:type="character" w:customStyle="1" w:styleId="Heading2Char">
    <w:name w:val="Heading 2 Char"/>
    <w:basedOn w:val="DefaultParagraphFont"/>
    <w:link w:val="Heading2"/>
    <w:uiPriority w:val="9"/>
    <w:rsid w:val="00F55D60"/>
    <w:rPr>
      <w:sz w:val="32"/>
      <w:szCs w:val="32"/>
    </w:rPr>
  </w:style>
  <w:style w:type="character" w:customStyle="1" w:styleId="Heading3Char">
    <w:name w:val="Heading 3 Char"/>
    <w:basedOn w:val="DefaultParagraphFont"/>
    <w:link w:val="Heading3"/>
    <w:uiPriority w:val="9"/>
    <w:rsid w:val="00F55D60"/>
    <w:rPr>
      <w:color w:val="434343"/>
      <w:sz w:val="28"/>
      <w:szCs w:val="28"/>
    </w:rPr>
  </w:style>
  <w:style w:type="paragraph" w:styleId="NormalWeb">
    <w:name w:val="Normal (Web)"/>
    <w:basedOn w:val="Normal"/>
    <w:uiPriority w:val="99"/>
    <w:semiHidden/>
    <w:unhideWhenUsed/>
    <w:rsid w:val="00F55D60"/>
    <w:pPr>
      <w:spacing w:before="100" w:beforeAutospacing="1" w:after="100" w:afterAutospacing="1" w:line="240" w:lineRule="auto"/>
    </w:pPr>
    <w:rPr>
      <w:rFonts w:ascii="Times New Roman" w:eastAsiaTheme="minorHAnsi" w:hAnsi="Times New Roman" w:cs="Times New Roman"/>
      <w:sz w:val="24"/>
      <w:szCs w:val="24"/>
      <w:lang w:val="en-US"/>
    </w:rPr>
  </w:style>
  <w:style w:type="table" w:styleId="TableGrid">
    <w:name w:val="Table Grid"/>
    <w:basedOn w:val="TableNormal"/>
    <w:uiPriority w:val="39"/>
    <w:rsid w:val="009D2CC3"/>
    <w:pPr>
      <w:spacing w:line="240" w:lineRule="auto"/>
    </w:pPr>
    <w:rPr>
      <w:rFonts w:eastAsiaTheme="minorHAnsi" w:cstheme="minorBidi"/>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58E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17E2"/>
    <w:rPr>
      <w:b/>
      <w:bCs/>
    </w:rPr>
  </w:style>
  <w:style w:type="character" w:customStyle="1" w:styleId="CommentSubjectChar">
    <w:name w:val="Comment Subject Char"/>
    <w:basedOn w:val="CommentTextChar"/>
    <w:link w:val="CommentSubject"/>
    <w:uiPriority w:val="99"/>
    <w:semiHidden/>
    <w:rsid w:val="004C17E2"/>
    <w:rPr>
      <w:b/>
      <w:bCs/>
      <w:sz w:val="20"/>
      <w:szCs w:val="20"/>
    </w:rPr>
  </w:style>
  <w:style w:type="character" w:styleId="FollowedHyperlink">
    <w:name w:val="FollowedHyperlink"/>
    <w:basedOn w:val="DefaultParagraphFont"/>
    <w:uiPriority w:val="99"/>
    <w:semiHidden/>
    <w:unhideWhenUsed/>
    <w:rsid w:val="00990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3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Kau88</b:Tag>
    <b:SourceType>JournalArticle</b:SourceType>
    <b:Guid>{2C340981-5BEF-1F42-92D4-AF41A756F815}</b:Guid>
    <b:Title>Preparing Useful Performance Indicators</b:Title>
    <b:Year>1988</b:Year>
    <b:Author>
      <b:Author>
        <b:NameList>
          <b:Person>
            <b:Last>Kaufman</b:Last>
            <b:First>Roger</b:First>
          </b:Person>
        </b:NameList>
      </b:Author>
    </b:Author>
    <b:JournalName>Training &amp; Development Journal</b:JournalName>
    <b:Pages>80-83</b:Pages>
    <b:RefOrder>1</b:RefOrder>
  </b:Source>
</b:Sources>
</file>

<file path=customXml/itemProps1.xml><?xml version="1.0" encoding="utf-8"?>
<ds:datastoreItem xmlns:ds="http://schemas.openxmlformats.org/officeDocument/2006/customXml" ds:itemID="{C1C4CB7A-70E6-46C1-BD23-343F0BE6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1410</Words>
  <Characters>8732</Characters>
  <Application>Microsoft Office Word</Application>
  <DocSecurity>0</DocSecurity>
  <Lines>174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Links>
    <vt:vector size="474" baseType="variant">
      <vt:variant>
        <vt:i4>3080303</vt:i4>
      </vt:variant>
      <vt:variant>
        <vt:i4>528</vt:i4>
      </vt:variant>
      <vt:variant>
        <vt:i4>0</vt:i4>
      </vt:variant>
      <vt:variant>
        <vt:i4>5</vt:i4>
      </vt:variant>
      <vt:variant>
        <vt:lpwstr>http://www.needsassessment.org/</vt:lpwstr>
      </vt:variant>
      <vt:variant>
        <vt:lpwstr/>
      </vt:variant>
      <vt:variant>
        <vt:i4>5963841</vt:i4>
      </vt:variant>
      <vt:variant>
        <vt:i4>525</vt:i4>
      </vt:variant>
      <vt:variant>
        <vt:i4>0</vt:i4>
      </vt:variant>
      <vt:variant>
        <vt:i4>5</vt:i4>
      </vt:variant>
      <vt:variant>
        <vt:lpwstr>https://www.cupahr.org/surveys/dataondemand/hr-benchmarking/</vt:lpwstr>
      </vt:variant>
      <vt:variant>
        <vt:lpwstr/>
      </vt:variant>
      <vt:variant>
        <vt:i4>1441795</vt:i4>
      </vt:variant>
      <vt:variant>
        <vt:i4>522</vt:i4>
      </vt:variant>
      <vt:variant>
        <vt:i4>0</vt:i4>
      </vt:variant>
      <vt:variant>
        <vt:i4>5</vt:i4>
      </vt:variant>
      <vt:variant>
        <vt:lpwstr>https://www.shrm.org/hr-today/news/all-things-work/pages/to-have-and-to-hold.aspx</vt:lpwstr>
      </vt:variant>
      <vt:variant>
        <vt:lpwstr/>
      </vt:variant>
      <vt:variant>
        <vt:i4>196615</vt:i4>
      </vt:variant>
      <vt:variant>
        <vt:i4>498</vt:i4>
      </vt:variant>
      <vt:variant>
        <vt:i4>0</vt:i4>
      </vt:variant>
      <vt:variant>
        <vt:i4>5</vt:i4>
      </vt:variant>
      <vt:variant>
        <vt:lpwstr/>
      </vt:variant>
      <vt:variant>
        <vt:lpwstr>Appendix A-4: Coded Survey Question </vt:lpwstr>
      </vt:variant>
      <vt:variant>
        <vt:i4>262151</vt:i4>
      </vt:variant>
      <vt:variant>
        <vt:i4>495</vt:i4>
      </vt:variant>
      <vt:variant>
        <vt:i4>0</vt:i4>
      </vt:variant>
      <vt:variant>
        <vt:i4>5</vt:i4>
      </vt:variant>
      <vt:variant>
        <vt:lpwstr/>
      </vt:variant>
      <vt:variant>
        <vt:lpwstr>Appendix A-3: Coded Survey Question </vt:lpwstr>
      </vt:variant>
      <vt:variant>
        <vt:i4>3997776</vt:i4>
      </vt:variant>
      <vt:variant>
        <vt:i4>492</vt:i4>
      </vt:variant>
      <vt:variant>
        <vt:i4>0</vt:i4>
      </vt:variant>
      <vt:variant>
        <vt:i4>5</vt:i4>
      </vt:variant>
      <vt:variant>
        <vt:lpwstr/>
      </vt:variant>
      <vt:variant>
        <vt:lpwstr>_Appendix_A-2:_Coded</vt:lpwstr>
      </vt:variant>
      <vt:variant>
        <vt:i4>7929869</vt:i4>
      </vt:variant>
      <vt:variant>
        <vt:i4>444</vt:i4>
      </vt:variant>
      <vt:variant>
        <vt:i4>0</vt:i4>
      </vt:variant>
      <vt:variant>
        <vt:i4>5</vt:i4>
      </vt:variant>
      <vt:variant>
        <vt:lpwstr/>
      </vt:variant>
      <vt:variant>
        <vt:lpwstr>_Appendix_A:_Codebook</vt:lpwstr>
      </vt:variant>
      <vt:variant>
        <vt:i4>3080257</vt:i4>
      </vt:variant>
      <vt:variant>
        <vt:i4>441</vt:i4>
      </vt:variant>
      <vt:variant>
        <vt:i4>0</vt:i4>
      </vt:variant>
      <vt:variant>
        <vt:i4>5</vt:i4>
      </vt:variant>
      <vt:variant>
        <vt:lpwstr/>
      </vt:variant>
      <vt:variant>
        <vt:lpwstr>_Appendix_B-2:_Interview</vt:lpwstr>
      </vt:variant>
      <vt:variant>
        <vt:i4>4587574</vt:i4>
      </vt:variant>
      <vt:variant>
        <vt:i4>438</vt:i4>
      </vt:variant>
      <vt:variant>
        <vt:i4>0</vt:i4>
      </vt:variant>
      <vt:variant>
        <vt:i4>5</vt:i4>
      </vt:variant>
      <vt:variant>
        <vt:lpwstr/>
      </vt:variant>
      <vt:variant>
        <vt:lpwstr>_Appendix_B-1:_Informed</vt:lpwstr>
      </vt:variant>
      <vt:variant>
        <vt:i4>1900596</vt:i4>
      </vt:variant>
      <vt:variant>
        <vt:i4>422</vt:i4>
      </vt:variant>
      <vt:variant>
        <vt:i4>0</vt:i4>
      </vt:variant>
      <vt:variant>
        <vt:i4>5</vt:i4>
      </vt:variant>
      <vt:variant>
        <vt:lpwstr/>
      </vt:variant>
      <vt:variant>
        <vt:lpwstr>_Toc38660511</vt:lpwstr>
      </vt:variant>
      <vt:variant>
        <vt:i4>1835060</vt:i4>
      </vt:variant>
      <vt:variant>
        <vt:i4>416</vt:i4>
      </vt:variant>
      <vt:variant>
        <vt:i4>0</vt:i4>
      </vt:variant>
      <vt:variant>
        <vt:i4>5</vt:i4>
      </vt:variant>
      <vt:variant>
        <vt:lpwstr/>
      </vt:variant>
      <vt:variant>
        <vt:lpwstr>_Toc38660510</vt:lpwstr>
      </vt:variant>
      <vt:variant>
        <vt:i4>1376309</vt:i4>
      </vt:variant>
      <vt:variant>
        <vt:i4>410</vt:i4>
      </vt:variant>
      <vt:variant>
        <vt:i4>0</vt:i4>
      </vt:variant>
      <vt:variant>
        <vt:i4>5</vt:i4>
      </vt:variant>
      <vt:variant>
        <vt:lpwstr/>
      </vt:variant>
      <vt:variant>
        <vt:lpwstr>_Toc38660509</vt:lpwstr>
      </vt:variant>
      <vt:variant>
        <vt:i4>1310773</vt:i4>
      </vt:variant>
      <vt:variant>
        <vt:i4>404</vt:i4>
      </vt:variant>
      <vt:variant>
        <vt:i4>0</vt:i4>
      </vt:variant>
      <vt:variant>
        <vt:i4>5</vt:i4>
      </vt:variant>
      <vt:variant>
        <vt:lpwstr/>
      </vt:variant>
      <vt:variant>
        <vt:lpwstr>_Toc38660508</vt:lpwstr>
      </vt:variant>
      <vt:variant>
        <vt:i4>1048632</vt:i4>
      </vt:variant>
      <vt:variant>
        <vt:i4>395</vt:i4>
      </vt:variant>
      <vt:variant>
        <vt:i4>0</vt:i4>
      </vt:variant>
      <vt:variant>
        <vt:i4>5</vt:i4>
      </vt:variant>
      <vt:variant>
        <vt:lpwstr/>
      </vt:variant>
      <vt:variant>
        <vt:lpwstr>_Toc38658953</vt:lpwstr>
      </vt:variant>
      <vt:variant>
        <vt:i4>1114168</vt:i4>
      </vt:variant>
      <vt:variant>
        <vt:i4>389</vt:i4>
      </vt:variant>
      <vt:variant>
        <vt:i4>0</vt:i4>
      </vt:variant>
      <vt:variant>
        <vt:i4>5</vt:i4>
      </vt:variant>
      <vt:variant>
        <vt:lpwstr/>
      </vt:variant>
      <vt:variant>
        <vt:lpwstr>_Toc38658952</vt:lpwstr>
      </vt:variant>
      <vt:variant>
        <vt:i4>1179704</vt:i4>
      </vt:variant>
      <vt:variant>
        <vt:i4>383</vt:i4>
      </vt:variant>
      <vt:variant>
        <vt:i4>0</vt:i4>
      </vt:variant>
      <vt:variant>
        <vt:i4>5</vt:i4>
      </vt:variant>
      <vt:variant>
        <vt:lpwstr/>
      </vt:variant>
      <vt:variant>
        <vt:lpwstr>_Toc38658951</vt:lpwstr>
      </vt:variant>
      <vt:variant>
        <vt:i4>1245240</vt:i4>
      </vt:variant>
      <vt:variant>
        <vt:i4>377</vt:i4>
      </vt:variant>
      <vt:variant>
        <vt:i4>0</vt:i4>
      </vt:variant>
      <vt:variant>
        <vt:i4>5</vt:i4>
      </vt:variant>
      <vt:variant>
        <vt:lpwstr/>
      </vt:variant>
      <vt:variant>
        <vt:lpwstr>_Toc38658950</vt:lpwstr>
      </vt:variant>
      <vt:variant>
        <vt:i4>1703993</vt:i4>
      </vt:variant>
      <vt:variant>
        <vt:i4>371</vt:i4>
      </vt:variant>
      <vt:variant>
        <vt:i4>0</vt:i4>
      </vt:variant>
      <vt:variant>
        <vt:i4>5</vt:i4>
      </vt:variant>
      <vt:variant>
        <vt:lpwstr/>
      </vt:variant>
      <vt:variant>
        <vt:lpwstr>_Toc38658949</vt:lpwstr>
      </vt:variant>
      <vt:variant>
        <vt:i4>1769529</vt:i4>
      </vt:variant>
      <vt:variant>
        <vt:i4>365</vt:i4>
      </vt:variant>
      <vt:variant>
        <vt:i4>0</vt:i4>
      </vt:variant>
      <vt:variant>
        <vt:i4>5</vt:i4>
      </vt:variant>
      <vt:variant>
        <vt:lpwstr/>
      </vt:variant>
      <vt:variant>
        <vt:lpwstr>_Toc38658948</vt:lpwstr>
      </vt:variant>
      <vt:variant>
        <vt:i4>1310777</vt:i4>
      </vt:variant>
      <vt:variant>
        <vt:i4>359</vt:i4>
      </vt:variant>
      <vt:variant>
        <vt:i4>0</vt:i4>
      </vt:variant>
      <vt:variant>
        <vt:i4>5</vt:i4>
      </vt:variant>
      <vt:variant>
        <vt:lpwstr/>
      </vt:variant>
      <vt:variant>
        <vt:lpwstr>_Toc38658947</vt:lpwstr>
      </vt:variant>
      <vt:variant>
        <vt:i4>1376313</vt:i4>
      </vt:variant>
      <vt:variant>
        <vt:i4>353</vt:i4>
      </vt:variant>
      <vt:variant>
        <vt:i4>0</vt:i4>
      </vt:variant>
      <vt:variant>
        <vt:i4>5</vt:i4>
      </vt:variant>
      <vt:variant>
        <vt:lpwstr/>
      </vt:variant>
      <vt:variant>
        <vt:lpwstr>_Toc38658946</vt:lpwstr>
      </vt:variant>
      <vt:variant>
        <vt:i4>1441849</vt:i4>
      </vt:variant>
      <vt:variant>
        <vt:i4>347</vt:i4>
      </vt:variant>
      <vt:variant>
        <vt:i4>0</vt:i4>
      </vt:variant>
      <vt:variant>
        <vt:i4>5</vt:i4>
      </vt:variant>
      <vt:variant>
        <vt:lpwstr/>
      </vt:variant>
      <vt:variant>
        <vt:lpwstr>_Toc38658945</vt:lpwstr>
      </vt:variant>
      <vt:variant>
        <vt:i4>1507385</vt:i4>
      </vt:variant>
      <vt:variant>
        <vt:i4>341</vt:i4>
      </vt:variant>
      <vt:variant>
        <vt:i4>0</vt:i4>
      </vt:variant>
      <vt:variant>
        <vt:i4>5</vt:i4>
      </vt:variant>
      <vt:variant>
        <vt:lpwstr/>
      </vt:variant>
      <vt:variant>
        <vt:lpwstr>_Toc38658944</vt:lpwstr>
      </vt:variant>
      <vt:variant>
        <vt:i4>1048633</vt:i4>
      </vt:variant>
      <vt:variant>
        <vt:i4>335</vt:i4>
      </vt:variant>
      <vt:variant>
        <vt:i4>0</vt:i4>
      </vt:variant>
      <vt:variant>
        <vt:i4>5</vt:i4>
      </vt:variant>
      <vt:variant>
        <vt:lpwstr/>
      </vt:variant>
      <vt:variant>
        <vt:lpwstr>_Toc38658943</vt:lpwstr>
      </vt:variant>
      <vt:variant>
        <vt:i4>1114169</vt:i4>
      </vt:variant>
      <vt:variant>
        <vt:i4>329</vt:i4>
      </vt:variant>
      <vt:variant>
        <vt:i4>0</vt:i4>
      </vt:variant>
      <vt:variant>
        <vt:i4>5</vt:i4>
      </vt:variant>
      <vt:variant>
        <vt:lpwstr/>
      </vt:variant>
      <vt:variant>
        <vt:lpwstr>_Toc38658942</vt:lpwstr>
      </vt:variant>
      <vt:variant>
        <vt:i4>1572915</vt:i4>
      </vt:variant>
      <vt:variant>
        <vt:i4>320</vt:i4>
      </vt:variant>
      <vt:variant>
        <vt:i4>0</vt:i4>
      </vt:variant>
      <vt:variant>
        <vt:i4>5</vt:i4>
      </vt:variant>
      <vt:variant>
        <vt:lpwstr/>
      </vt:variant>
      <vt:variant>
        <vt:lpwstr>_Toc38663150</vt:lpwstr>
      </vt:variant>
      <vt:variant>
        <vt:i4>1114162</vt:i4>
      </vt:variant>
      <vt:variant>
        <vt:i4>314</vt:i4>
      </vt:variant>
      <vt:variant>
        <vt:i4>0</vt:i4>
      </vt:variant>
      <vt:variant>
        <vt:i4>5</vt:i4>
      </vt:variant>
      <vt:variant>
        <vt:lpwstr/>
      </vt:variant>
      <vt:variant>
        <vt:lpwstr>_Toc38663149</vt:lpwstr>
      </vt:variant>
      <vt:variant>
        <vt:i4>1048626</vt:i4>
      </vt:variant>
      <vt:variant>
        <vt:i4>308</vt:i4>
      </vt:variant>
      <vt:variant>
        <vt:i4>0</vt:i4>
      </vt:variant>
      <vt:variant>
        <vt:i4>5</vt:i4>
      </vt:variant>
      <vt:variant>
        <vt:lpwstr/>
      </vt:variant>
      <vt:variant>
        <vt:lpwstr>_Toc38663148</vt:lpwstr>
      </vt:variant>
      <vt:variant>
        <vt:i4>2031666</vt:i4>
      </vt:variant>
      <vt:variant>
        <vt:i4>302</vt:i4>
      </vt:variant>
      <vt:variant>
        <vt:i4>0</vt:i4>
      </vt:variant>
      <vt:variant>
        <vt:i4>5</vt:i4>
      </vt:variant>
      <vt:variant>
        <vt:lpwstr/>
      </vt:variant>
      <vt:variant>
        <vt:lpwstr>_Toc38663147</vt:lpwstr>
      </vt:variant>
      <vt:variant>
        <vt:i4>1966130</vt:i4>
      </vt:variant>
      <vt:variant>
        <vt:i4>296</vt:i4>
      </vt:variant>
      <vt:variant>
        <vt:i4>0</vt:i4>
      </vt:variant>
      <vt:variant>
        <vt:i4>5</vt:i4>
      </vt:variant>
      <vt:variant>
        <vt:lpwstr/>
      </vt:variant>
      <vt:variant>
        <vt:lpwstr>_Toc38663146</vt:lpwstr>
      </vt:variant>
      <vt:variant>
        <vt:i4>1900594</vt:i4>
      </vt:variant>
      <vt:variant>
        <vt:i4>290</vt:i4>
      </vt:variant>
      <vt:variant>
        <vt:i4>0</vt:i4>
      </vt:variant>
      <vt:variant>
        <vt:i4>5</vt:i4>
      </vt:variant>
      <vt:variant>
        <vt:lpwstr/>
      </vt:variant>
      <vt:variant>
        <vt:lpwstr>_Toc38663145</vt:lpwstr>
      </vt:variant>
      <vt:variant>
        <vt:i4>1835058</vt:i4>
      </vt:variant>
      <vt:variant>
        <vt:i4>284</vt:i4>
      </vt:variant>
      <vt:variant>
        <vt:i4>0</vt:i4>
      </vt:variant>
      <vt:variant>
        <vt:i4>5</vt:i4>
      </vt:variant>
      <vt:variant>
        <vt:lpwstr/>
      </vt:variant>
      <vt:variant>
        <vt:lpwstr>_Toc38663144</vt:lpwstr>
      </vt:variant>
      <vt:variant>
        <vt:i4>1769522</vt:i4>
      </vt:variant>
      <vt:variant>
        <vt:i4>278</vt:i4>
      </vt:variant>
      <vt:variant>
        <vt:i4>0</vt:i4>
      </vt:variant>
      <vt:variant>
        <vt:i4>5</vt:i4>
      </vt:variant>
      <vt:variant>
        <vt:lpwstr/>
      </vt:variant>
      <vt:variant>
        <vt:lpwstr>_Toc38663143</vt:lpwstr>
      </vt:variant>
      <vt:variant>
        <vt:i4>1703986</vt:i4>
      </vt:variant>
      <vt:variant>
        <vt:i4>272</vt:i4>
      </vt:variant>
      <vt:variant>
        <vt:i4>0</vt:i4>
      </vt:variant>
      <vt:variant>
        <vt:i4>5</vt:i4>
      </vt:variant>
      <vt:variant>
        <vt:lpwstr/>
      </vt:variant>
      <vt:variant>
        <vt:lpwstr>_Toc38663142</vt:lpwstr>
      </vt:variant>
      <vt:variant>
        <vt:i4>1638450</vt:i4>
      </vt:variant>
      <vt:variant>
        <vt:i4>266</vt:i4>
      </vt:variant>
      <vt:variant>
        <vt:i4>0</vt:i4>
      </vt:variant>
      <vt:variant>
        <vt:i4>5</vt:i4>
      </vt:variant>
      <vt:variant>
        <vt:lpwstr/>
      </vt:variant>
      <vt:variant>
        <vt:lpwstr>_Toc38663141</vt:lpwstr>
      </vt:variant>
      <vt:variant>
        <vt:i4>1572914</vt:i4>
      </vt:variant>
      <vt:variant>
        <vt:i4>260</vt:i4>
      </vt:variant>
      <vt:variant>
        <vt:i4>0</vt:i4>
      </vt:variant>
      <vt:variant>
        <vt:i4>5</vt:i4>
      </vt:variant>
      <vt:variant>
        <vt:lpwstr/>
      </vt:variant>
      <vt:variant>
        <vt:lpwstr>_Toc38663140</vt:lpwstr>
      </vt:variant>
      <vt:variant>
        <vt:i4>1114165</vt:i4>
      </vt:variant>
      <vt:variant>
        <vt:i4>254</vt:i4>
      </vt:variant>
      <vt:variant>
        <vt:i4>0</vt:i4>
      </vt:variant>
      <vt:variant>
        <vt:i4>5</vt:i4>
      </vt:variant>
      <vt:variant>
        <vt:lpwstr/>
      </vt:variant>
      <vt:variant>
        <vt:lpwstr>_Toc38663139</vt:lpwstr>
      </vt:variant>
      <vt:variant>
        <vt:i4>1048629</vt:i4>
      </vt:variant>
      <vt:variant>
        <vt:i4>248</vt:i4>
      </vt:variant>
      <vt:variant>
        <vt:i4>0</vt:i4>
      </vt:variant>
      <vt:variant>
        <vt:i4>5</vt:i4>
      </vt:variant>
      <vt:variant>
        <vt:lpwstr/>
      </vt:variant>
      <vt:variant>
        <vt:lpwstr>_Toc38663138</vt:lpwstr>
      </vt:variant>
      <vt:variant>
        <vt:i4>2031669</vt:i4>
      </vt:variant>
      <vt:variant>
        <vt:i4>242</vt:i4>
      </vt:variant>
      <vt:variant>
        <vt:i4>0</vt:i4>
      </vt:variant>
      <vt:variant>
        <vt:i4>5</vt:i4>
      </vt:variant>
      <vt:variant>
        <vt:lpwstr/>
      </vt:variant>
      <vt:variant>
        <vt:lpwstr>_Toc38663137</vt:lpwstr>
      </vt:variant>
      <vt:variant>
        <vt:i4>1966133</vt:i4>
      </vt:variant>
      <vt:variant>
        <vt:i4>236</vt:i4>
      </vt:variant>
      <vt:variant>
        <vt:i4>0</vt:i4>
      </vt:variant>
      <vt:variant>
        <vt:i4>5</vt:i4>
      </vt:variant>
      <vt:variant>
        <vt:lpwstr/>
      </vt:variant>
      <vt:variant>
        <vt:lpwstr>_Toc38663136</vt:lpwstr>
      </vt:variant>
      <vt:variant>
        <vt:i4>1900597</vt:i4>
      </vt:variant>
      <vt:variant>
        <vt:i4>230</vt:i4>
      </vt:variant>
      <vt:variant>
        <vt:i4>0</vt:i4>
      </vt:variant>
      <vt:variant>
        <vt:i4>5</vt:i4>
      </vt:variant>
      <vt:variant>
        <vt:lpwstr/>
      </vt:variant>
      <vt:variant>
        <vt:lpwstr>_Toc38663135</vt:lpwstr>
      </vt:variant>
      <vt:variant>
        <vt:i4>1835061</vt:i4>
      </vt:variant>
      <vt:variant>
        <vt:i4>224</vt:i4>
      </vt:variant>
      <vt:variant>
        <vt:i4>0</vt:i4>
      </vt:variant>
      <vt:variant>
        <vt:i4>5</vt:i4>
      </vt:variant>
      <vt:variant>
        <vt:lpwstr/>
      </vt:variant>
      <vt:variant>
        <vt:lpwstr>_Toc38663134</vt:lpwstr>
      </vt:variant>
      <vt:variant>
        <vt:i4>1769525</vt:i4>
      </vt:variant>
      <vt:variant>
        <vt:i4>218</vt:i4>
      </vt:variant>
      <vt:variant>
        <vt:i4>0</vt:i4>
      </vt:variant>
      <vt:variant>
        <vt:i4>5</vt:i4>
      </vt:variant>
      <vt:variant>
        <vt:lpwstr/>
      </vt:variant>
      <vt:variant>
        <vt:lpwstr>_Toc38663133</vt:lpwstr>
      </vt:variant>
      <vt:variant>
        <vt:i4>1703989</vt:i4>
      </vt:variant>
      <vt:variant>
        <vt:i4>212</vt:i4>
      </vt:variant>
      <vt:variant>
        <vt:i4>0</vt:i4>
      </vt:variant>
      <vt:variant>
        <vt:i4>5</vt:i4>
      </vt:variant>
      <vt:variant>
        <vt:lpwstr/>
      </vt:variant>
      <vt:variant>
        <vt:lpwstr>_Toc38663132</vt:lpwstr>
      </vt:variant>
      <vt:variant>
        <vt:i4>1638453</vt:i4>
      </vt:variant>
      <vt:variant>
        <vt:i4>206</vt:i4>
      </vt:variant>
      <vt:variant>
        <vt:i4>0</vt:i4>
      </vt:variant>
      <vt:variant>
        <vt:i4>5</vt:i4>
      </vt:variant>
      <vt:variant>
        <vt:lpwstr/>
      </vt:variant>
      <vt:variant>
        <vt:lpwstr>_Toc38663131</vt:lpwstr>
      </vt:variant>
      <vt:variant>
        <vt:i4>1572917</vt:i4>
      </vt:variant>
      <vt:variant>
        <vt:i4>200</vt:i4>
      </vt:variant>
      <vt:variant>
        <vt:i4>0</vt:i4>
      </vt:variant>
      <vt:variant>
        <vt:i4>5</vt:i4>
      </vt:variant>
      <vt:variant>
        <vt:lpwstr/>
      </vt:variant>
      <vt:variant>
        <vt:lpwstr>_Toc38663130</vt:lpwstr>
      </vt:variant>
      <vt:variant>
        <vt:i4>1114164</vt:i4>
      </vt:variant>
      <vt:variant>
        <vt:i4>194</vt:i4>
      </vt:variant>
      <vt:variant>
        <vt:i4>0</vt:i4>
      </vt:variant>
      <vt:variant>
        <vt:i4>5</vt:i4>
      </vt:variant>
      <vt:variant>
        <vt:lpwstr/>
      </vt:variant>
      <vt:variant>
        <vt:lpwstr>_Toc38663129</vt:lpwstr>
      </vt:variant>
      <vt:variant>
        <vt:i4>1048628</vt:i4>
      </vt:variant>
      <vt:variant>
        <vt:i4>188</vt:i4>
      </vt:variant>
      <vt:variant>
        <vt:i4>0</vt:i4>
      </vt:variant>
      <vt:variant>
        <vt:i4>5</vt:i4>
      </vt:variant>
      <vt:variant>
        <vt:lpwstr/>
      </vt:variant>
      <vt:variant>
        <vt:lpwstr>_Toc38663128</vt:lpwstr>
      </vt:variant>
      <vt:variant>
        <vt:i4>2031668</vt:i4>
      </vt:variant>
      <vt:variant>
        <vt:i4>182</vt:i4>
      </vt:variant>
      <vt:variant>
        <vt:i4>0</vt:i4>
      </vt:variant>
      <vt:variant>
        <vt:i4>5</vt:i4>
      </vt:variant>
      <vt:variant>
        <vt:lpwstr/>
      </vt:variant>
      <vt:variant>
        <vt:lpwstr>_Toc38663127</vt:lpwstr>
      </vt:variant>
      <vt:variant>
        <vt:i4>1966132</vt:i4>
      </vt:variant>
      <vt:variant>
        <vt:i4>176</vt:i4>
      </vt:variant>
      <vt:variant>
        <vt:i4>0</vt:i4>
      </vt:variant>
      <vt:variant>
        <vt:i4>5</vt:i4>
      </vt:variant>
      <vt:variant>
        <vt:lpwstr/>
      </vt:variant>
      <vt:variant>
        <vt:lpwstr>_Toc38663126</vt:lpwstr>
      </vt:variant>
      <vt:variant>
        <vt:i4>1900596</vt:i4>
      </vt:variant>
      <vt:variant>
        <vt:i4>170</vt:i4>
      </vt:variant>
      <vt:variant>
        <vt:i4>0</vt:i4>
      </vt:variant>
      <vt:variant>
        <vt:i4>5</vt:i4>
      </vt:variant>
      <vt:variant>
        <vt:lpwstr/>
      </vt:variant>
      <vt:variant>
        <vt:lpwstr>_Toc38663125</vt:lpwstr>
      </vt:variant>
      <vt:variant>
        <vt:i4>1835060</vt:i4>
      </vt:variant>
      <vt:variant>
        <vt:i4>164</vt:i4>
      </vt:variant>
      <vt:variant>
        <vt:i4>0</vt:i4>
      </vt:variant>
      <vt:variant>
        <vt:i4>5</vt:i4>
      </vt:variant>
      <vt:variant>
        <vt:lpwstr/>
      </vt:variant>
      <vt:variant>
        <vt:lpwstr>_Toc38663124</vt:lpwstr>
      </vt:variant>
      <vt:variant>
        <vt:i4>1769524</vt:i4>
      </vt:variant>
      <vt:variant>
        <vt:i4>158</vt:i4>
      </vt:variant>
      <vt:variant>
        <vt:i4>0</vt:i4>
      </vt:variant>
      <vt:variant>
        <vt:i4>5</vt:i4>
      </vt:variant>
      <vt:variant>
        <vt:lpwstr/>
      </vt:variant>
      <vt:variant>
        <vt:lpwstr>_Toc38663123</vt:lpwstr>
      </vt:variant>
      <vt:variant>
        <vt:i4>1703988</vt:i4>
      </vt:variant>
      <vt:variant>
        <vt:i4>152</vt:i4>
      </vt:variant>
      <vt:variant>
        <vt:i4>0</vt:i4>
      </vt:variant>
      <vt:variant>
        <vt:i4>5</vt:i4>
      </vt:variant>
      <vt:variant>
        <vt:lpwstr/>
      </vt:variant>
      <vt:variant>
        <vt:lpwstr>_Toc38663122</vt:lpwstr>
      </vt:variant>
      <vt:variant>
        <vt:i4>1638452</vt:i4>
      </vt:variant>
      <vt:variant>
        <vt:i4>146</vt:i4>
      </vt:variant>
      <vt:variant>
        <vt:i4>0</vt:i4>
      </vt:variant>
      <vt:variant>
        <vt:i4>5</vt:i4>
      </vt:variant>
      <vt:variant>
        <vt:lpwstr/>
      </vt:variant>
      <vt:variant>
        <vt:lpwstr>_Toc38663121</vt:lpwstr>
      </vt:variant>
      <vt:variant>
        <vt:i4>1572916</vt:i4>
      </vt:variant>
      <vt:variant>
        <vt:i4>140</vt:i4>
      </vt:variant>
      <vt:variant>
        <vt:i4>0</vt:i4>
      </vt:variant>
      <vt:variant>
        <vt:i4>5</vt:i4>
      </vt:variant>
      <vt:variant>
        <vt:lpwstr/>
      </vt:variant>
      <vt:variant>
        <vt:lpwstr>_Toc38663120</vt:lpwstr>
      </vt:variant>
      <vt:variant>
        <vt:i4>1114167</vt:i4>
      </vt:variant>
      <vt:variant>
        <vt:i4>134</vt:i4>
      </vt:variant>
      <vt:variant>
        <vt:i4>0</vt:i4>
      </vt:variant>
      <vt:variant>
        <vt:i4>5</vt:i4>
      </vt:variant>
      <vt:variant>
        <vt:lpwstr/>
      </vt:variant>
      <vt:variant>
        <vt:lpwstr>_Toc38663119</vt:lpwstr>
      </vt:variant>
      <vt:variant>
        <vt:i4>1048631</vt:i4>
      </vt:variant>
      <vt:variant>
        <vt:i4>128</vt:i4>
      </vt:variant>
      <vt:variant>
        <vt:i4>0</vt:i4>
      </vt:variant>
      <vt:variant>
        <vt:i4>5</vt:i4>
      </vt:variant>
      <vt:variant>
        <vt:lpwstr/>
      </vt:variant>
      <vt:variant>
        <vt:lpwstr>_Toc38663118</vt:lpwstr>
      </vt:variant>
      <vt:variant>
        <vt:i4>2031671</vt:i4>
      </vt:variant>
      <vt:variant>
        <vt:i4>122</vt:i4>
      </vt:variant>
      <vt:variant>
        <vt:i4>0</vt:i4>
      </vt:variant>
      <vt:variant>
        <vt:i4>5</vt:i4>
      </vt:variant>
      <vt:variant>
        <vt:lpwstr/>
      </vt:variant>
      <vt:variant>
        <vt:lpwstr>_Toc38663117</vt:lpwstr>
      </vt:variant>
      <vt:variant>
        <vt:i4>1966135</vt:i4>
      </vt:variant>
      <vt:variant>
        <vt:i4>116</vt:i4>
      </vt:variant>
      <vt:variant>
        <vt:i4>0</vt:i4>
      </vt:variant>
      <vt:variant>
        <vt:i4>5</vt:i4>
      </vt:variant>
      <vt:variant>
        <vt:lpwstr/>
      </vt:variant>
      <vt:variant>
        <vt:lpwstr>_Toc38663116</vt:lpwstr>
      </vt:variant>
      <vt:variant>
        <vt:i4>1900599</vt:i4>
      </vt:variant>
      <vt:variant>
        <vt:i4>110</vt:i4>
      </vt:variant>
      <vt:variant>
        <vt:i4>0</vt:i4>
      </vt:variant>
      <vt:variant>
        <vt:i4>5</vt:i4>
      </vt:variant>
      <vt:variant>
        <vt:lpwstr/>
      </vt:variant>
      <vt:variant>
        <vt:lpwstr>_Toc38663115</vt:lpwstr>
      </vt:variant>
      <vt:variant>
        <vt:i4>1835063</vt:i4>
      </vt:variant>
      <vt:variant>
        <vt:i4>104</vt:i4>
      </vt:variant>
      <vt:variant>
        <vt:i4>0</vt:i4>
      </vt:variant>
      <vt:variant>
        <vt:i4>5</vt:i4>
      </vt:variant>
      <vt:variant>
        <vt:lpwstr/>
      </vt:variant>
      <vt:variant>
        <vt:lpwstr>_Toc38663114</vt:lpwstr>
      </vt:variant>
      <vt:variant>
        <vt:i4>1769527</vt:i4>
      </vt:variant>
      <vt:variant>
        <vt:i4>98</vt:i4>
      </vt:variant>
      <vt:variant>
        <vt:i4>0</vt:i4>
      </vt:variant>
      <vt:variant>
        <vt:i4>5</vt:i4>
      </vt:variant>
      <vt:variant>
        <vt:lpwstr/>
      </vt:variant>
      <vt:variant>
        <vt:lpwstr>_Toc38663113</vt:lpwstr>
      </vt:variant>
      <vt:variant>
        <vt:i4>1703991</vt:i4>
      </vt:variant>
      <vt:variant>
        <vt:i4>92</vt:i4>
      </vt:variant>
      <vt:variant>
        <vt:i4>0</vt:i4>
      </vt:variant>
      <vt:variant>
        <vt:i4>5</vt:i4>
      </vt:variant>
      <vt:variant>
        <vt:lpwstr/>
      </vt:variant>
      <vt:variant>
        <vt:lpwstr>_Toc38663112</vt:lpwstr>
      </vt:variant>
      <vt:variant>
        <vt:i4>1638455</vt:i4>
      </vt:variant>
      <vt:variant>
        <vt:i4>86</vt:i4>
      </vt:variant>
      <vt:variant>
        <vt:i4>0</vt:i4>
      </vt:variant>
      <vt:variant>
        <vt:i4>5</vt:i4>
      </vt:variant>
      <vt:variant>
        <vt:lpwstr/>
      </vt:variant>
      <vt:variant>
        <vt:lpwstr>_Toc38663111</vt:lpwstr>
      </vt:variant>
      <vt:variant>
        <vt:i4>1572919</vt:i4>
      </vt:variant>
      <vt:variant>
        <vt:i4>80</vt:i4>
      </vt:variant>
      <vt:variant>
        <vt:i4>0</vt:i4>
      </vt:variant>
      <vt:variant>
        <vt:i4>5</vt:i4>
      </vt:variant>
      <vt:variant>
        <vt:lpwstr/>
      </vt:variant>
      <vt:variant>
        <vt:lpwstr>_Toc38663110</vt:lpwstr>
      </vt:variant>
      <vt:variant>
        <vt:i4>1114166</vt:i4>
      </vt:variant>
      <vt:variant>
        <vt:i4>74</vt:i4>
      </vt:variant>
      <vt:variant>
        <vt:i4>0</vt:i4>
      </vt:variant>
      <vt:variant>
        <vt:i4>5</vt:i4>
      </vt:variant>
      <vt:variant>
        <vt:lpwstr/>
      </vt:variant>
      <vt:variant>
        <vt:lpwstr>_Toc38663109</vt:lpwstr>
      </vt:variant>
      <vt:variant>
        <vt:i4>1048630</vt:i4>
      </vt:variant>
      <vt:variant>
        <vt:i4>68</vt:i4>
      </vt:variant>
      <vt:variant>
        <vt:i4>0</vt:i4>
      </vt:variant>
      <vt:variant>
        <vt:i4>5</vt:i4>
      </vt:variant>
      <vt:variant>
        <vt:lpwstr/>
      </vt:variant>
      <vt:variant>
        <vt:lpwstr>_Toc38663108</vt:lpwstr>
      </vt:variant>
      <vt:variant>
        <vt:i4>2031670</vt:i4>
      </vt:variant>
      <vt:variant>
        <vt:i4>62</vt:i4>
      </vt:variant>
      <vt:variant>
        <vt:i4>0</vt:i4>
      </vt:variant>
      <vt:variant>
        <vt:i4>5</vt:i4>
      </vt:variant>
      <vt:variant>
        <vt:lpwstr/>
      </vt:variant>
      <vt:variant>
        <vt:lpwstr>_Toc38663107</vt:lpwstr>
      </vt:variant>
      <vt:variant>
        <vt:i4>1966134</vt:i4>
      </vt:variant>
      <vt:variant>
        <vt:i4>56</vt:i4>
      </vt:variant>
      <vt:variant>
        <vt:i4>0</vt:i4>
      </vt:variant>
      <vt:variant>
        <vt:i4>5</vt:i4>
      </vt:variant>
      <vt:variant>
        <vt:lpwstr/>
      </vt:variant>
      <vt:variant>
        <vt:lpwstr>_Toc38663106</vt:lpwstr>
      </vt:variant>
      <vt:variant>
        <vt:i4>1900598</vt:i4>
      </vt:variant>
      <vt:variant>
        <vt:i4>50</vt:i4>
      </vt:variant>
      <vt:variant>
        <vt:i4>0</vt:i4>
      </vt:variant>
      <vt:variant>
        <vt:i4>5</vt:i4>
      </vt:variant>
      <vt:variant>
        <vt:lpwstr/>
      </vt:variant>
      <vt:variant>
        <vt:lpwstr>_Toc38663105</vt:lpwstr>
      </vt:variant>
      <vt:variant>
        <vt:i4>1835062</vt:i4>
      </vt:variant>
      <vt:variant>
        <vt:i4>44</vt:i4>
      </vt:variant>
      <vt:variant>
        <vt:i4>0</vt:i4>
      </vt:variant>
      <vt:variant>
        <vt:i4>5</vt:i4>
      </vt:variant>
      <vt:variant>
        <vt:lpwstr/>
      </vt:variant>
      <vt:variant>
        <vt:lpwstr>_Toc38663104</vt:lpwstr>
      </vt:variant>
      <vt:variant>
        <vt:i4>1769526</vt:i4>
      </vt:variant>
      <vt:variant>
        <vt:i4>38</vt:i4>
      </vt:variant>
      <vt:variant>
        <vt:i4>0</vt:i4>
      </vt:variant>
      <vt:variant>
        <vt:i4>5</vt:i4>
      </vt:variant>
      <vt:variant>
        <vt:lpwstr/>
      </vt:variant>
      <vt:variant>
        <vt:lpwstr>_Toc38663103</vt:lpwstr>
      </vt:variant>
      <vt:variant>
        <vt:i4>1703990</vt:i4>
      </vt:variant>
      <vt:variant>
        <vt:i4>32</vt:i4>
      </vt:variant>
      <vt:variant>
        <vt:i4>0</vt:i4>
      </vt:variant>
      <vt:variant>
        <vt:i4>5</vt:i4>
      </vt:variant>
      <vt:variant>
        <vt:lpwstr/>
      </vt:variant>
      <vt:variant>
        <vt:lpwstr>_Toc38663102</vt:lpwstr>
      </vt:variant>
      <vt:variant>
        <vt:i4>1638454</vt:i4>
      </vt:variant>
      <vt:variant>
        <vt:i4>26</vt:i4>
      </vt:variant>
      <vt:variant>
        <vt:i4>0</vt:i4>
      </vt:variant>
      <vt:variant>
        <vt:i4>5</vt:i4>
      </vt:variant>
      <vt:variant>
        <vt:lpwstr/>
      </vt:variant>
      <vt:variant>
        <vt:lpwstr>_Toc38663101</vt:lpwstr>
      </vt:variant>
      <vt:variant>
        <vt:i4>1572918</vt:i4>
      </vt:variant>
      <vt:variant>
        <vt:i4>20</vt:i4>
      </vt:variant>
      <vt:variant>
        <vt:i4>0</vt:i4>
      </vt:variant>
      <vt:variant>
        <vt:i4>5</vt:i4>
      </vt:variant>
      <vt:variant>
        <vt:lpwstr/>
      </vt:variant>
      <vt:variant>
        <vt:lpwstr>_Toc38663100</vt:lpwstr>
      </vt:variant>
      <vt:variant>
        <vt:i4>1048639</vt:i4>
      </vt:variant>
      <vt:variant>
        <vt:i4>14</vt:i4>
      </vt:variant>
      <vt:variant>
        <vt:i4>0</vt:i4>
      </vt:variant>
      <vt:variant>
        <vt:i4>5</vt:i4>
      </vt:variant>
      <vt:variant>
        <vt:lpwstr/>
      </vt:variant>
      <vt:variant>
        <vt:lpwstr>_Toc38663099</vt:lpwstr>
      </vt:variant>
      <vt:variant>
        <vt:i4>1114175</vt:i4>
      </vt:variant>
      <vt:variant>
        <vt:i4>8</vt:i4>
      </vt:variant>
      <vt:variant>
        <vt:i4>0</vt:i4>
      </vt:variant>
      <vt:variant>
        <vt:i4>5</vt:i4>
      </vt:variant>
      <vt:variant>
        <vt:lpwstr/>
      </vt:variant>
      <vt:variant>
        <vt:lpwstr>_Toc38663098</vt:lpwstr>
      </vt:variant>
      <vt:variant>
        <vt:i4>1966143</vt:i4>
      </vt:variant>
      <vt:variant>
        <vt:i4>2</vt:i4>
      </vt:variant>
      <vt:variant>
        <vt:i4>0</vt:i4>
      </vt:variant>
      <vt:variant>
        <vt:i4>5</vt:i4>
      </vt:variant>
      <vt:variant>
        <vt:lpwstr/>
      </vt:variant>
      <vt:variant>
        <vt:lpwstr>_Toc38663097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Mathew D. Johnston</dc:creator>
  <cp:lastModifiedBy>Jill Pearson</cp:lastModifiedBy>
  <cp:revision>9</cp:revision>
  <cp:lastPrinted>2020-04-30T12:37:00Z</cp:lastPrinted>
  <dcterms:created xsi:type="dcterms:W3CDTF">2020-09-20T00:10:00Z</dcterms:created>
  <dcterms:modified xsi:type="dcterms:W3CDTF">2020-11-09T05:05:00Z</dcterms:modified>
</cp:coreProperties>
</file>